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12150" w14:textId="77777777" w:rsidR="008A1F7B" w:rsidRDefault="008A1F7B" w:rsidP="007E6EFC">
      <w:pPr>
        <w:pStyle w:val="Encabezado"/>
        <w:ind w:left="-108" w:right="-250"/>
        <w:jc w:val="both"/>
        <w:rPr>
          <w:rFonts w:ascii="Palatino Linotype" w:hAnsi="Palatino Linotype" w:cs="Tahoma"/>
          <w:b/>
        </w:rPr>
      </w:pPr>
    </w:p>
    <w:p w14:paraId="5586F59F" w14:textId="14416FEE" w:rsidR="007E6EFC" w:rsidRPr="00816815" w:rsidRDefault="009E0861" w:rsidP="007E6EFC">
      <w:pPr>
        <w:pStyle w:val="Encabezado"/>
        <w:ind w:left="-108" w:right="-250"/>
        <w:jc w:val="both"/>
        <w:rPr>
          <w:rFonts w:ascii="Palatino Linotype" w:hAnsi="Palatino Linotype" w:cs="Tahoma"/>
          <w:b/>
        </w:rPr>
      </w:pPr>
      <w:r w:rsidRPr="00816815">
        <w:rPr>
          <w:rFonts w:ascii="Palatino Linotype" w:hAnsi="Palatino Linotype" w:cs="Tahoma"/>
          <w:b/>
        </w:rPr>
        <w:t>VOTO PARTICULAR QUE FORMULA EL COMISIONADO LUIS GUSTAVO PARRA NORIEGA, EN RELACIÓN CON LA RESO</w:t>
      </w:r>
      <w:r w:rsidR="00D32C2C" w:rsidRPr="00816815">
        <w:rPr>
          <w:rFonts w:ascii="Palatino Linotype" w:hAnsi="Palatino Linotype" w:cs="Tahoma"/>
          <w:b/>
        </w:rPr>
        <w:t xml:space="preserve">LUCIÓN DEL RECURSO DE REVISIÓN </w:t>
      </w:r>
      <w:r w:rsidR="003464CB" w:rsidRPr="00816815">
        <w:rPr>
          <w:rFonts w:ascii="Palatino Linotype" w:hAnsi="Palatino Linotype" w:cs="Tahoma"/>
          <w:b/>
        </w:rPr>
        <w:t>04594/INFOEM/IP/RR/2018</w:t>
      </w:r>
      <w:r w:rsidR="007E6EFC" w:rsidRPr="00816815">
        <w:rPr>
          <w:rFonts w:ascii="Palatino Linotype" w:hAnsi="Palatino Linotype" w:cs="Tahoma"/>
          <w:b/>
        </w:rPr>
        <w:t xml:space="preserve">, </w:t>
      </w:r>
      <w:r w:rsidRPr="00816815">
        <w:rPr>
          <w:rFonts w:ascii="Palatino Linotype" w:hAnsi="Palatino Linotype" w:cs="Tahoma"/>
          <w:b/>
        </w:rPr>
        <w:t xml:space="preserve">PROMOVIDO EN CONTRA </w:t>
      </w:r>
      <w:r w:rsidR="007E6EFC" w:rsidRPr="00816815">
        <w:rPr>
          <w:rFonts w:ascii="Palatino Linotype" w:hAnsi="Palatino Linotype" w:cs="Tahoma"/>
          <w:b/>
        </w:rPr>
        <w:t xml:space="preserve">DEL </w:t>
      </w:r>
      <w:r w:rsidR="003464CB" w:rsidRPr="00816815">
        <w:rPr>
          <w:rFonts w:ascii="Palatino Linotype" w:hAnsi="Palatino Linotype" w:cs="Tahoma"/>
          <w:b/>
        </w:rPr>
        <w:t>SISTEMA MUNICIPAL PARA EL DESARROLLO INTEGRAL DE LA FAMILIA DE ZINACANTEPEC.</w:t>
      </w:r>
    </w:p>
    <w:p w14:paraId="46F274C1" w14:textId="77777777" w:rsidR="003464CB" w:rsidRPr="00816815" w:rsidRDefault="003464CB" w:rsidP="007E6EFC">
      <w:pPr>
        <w:pStyle w:val="Encabezado"/>
        <w:ind w:left="-108" w:right="-250"/>
        <w:jc w:val="both"/>
        <w:rPr>
          <w:rFonts w:ascii="Palatino Linotype" w:hAnsi="Palatino Linotype" w:cs="Tahoma"/>
        </w:rPr>
      </w:pPr>
    </w:p>
    <w:p w14:paraId="7AF4E18B" w14:textId="5F230CAC" w:rsidR="009E0861" w:rsidRPr="00816815" w:rsidRDefault="009E0861" w:rsidP="006C76CB">
      <w:pPr>
        <w:spacing w:after="0" w:line="360" w:lineRule="auto"/>
        <w:jc w:val="both"/>
        <w:rPr>
          <w:rFonts w:ascii="Palatino Linotype" w:hAnsi="Palatino Linotype" w:cs="Tahoma"/>
        </w:rPr>
      </w:pPr>
      <w:r w:rsidRPr="00816815">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16815">
        <w:rPr>
          <w:rFonts w:ascii="Palatino Linotype" w:hAnsi="Palatino Linotype" w:cs="Tahoma"/>
          <w:b/>
        </w:rPr>
        <w:t>Voto Particular</w:t>
      </w:r>
      <w:r w:rsidRPr="00816815">
        <w:rPr>
          <w:rFonts w:ascii="Palatino Linotype" w:hAnsi="Palatino Linotype" w:cs="Tahoma"/>
        </w:rPr>
        <w:t xml:space="preserve"> por no compartir en su totalidad las consideraciones que sustentan la</w:t>
      </w:r>
      <w:r w:rsidR="005B1BC6" w:rsidRPr="00816815">
        <w:rPr>
          <w:rFonts w:ascii="Palatino Linotype" w:hAnsi="Palatino Linotype" w:cs="Tahoma"/>
        </w:rPr>
        <w:t xml:space="preserve"> Resolución de los</w:t>
      </w:r>
      <w:r w:rsidRPr="00816815">
        <w:rPr>
          <w:rFonts w:ascii="Palatino Linotype" w:hAnsi="Palatino Linotype" w:cs="Tahoma"/>
        </w:rPr>
        <w:t xml:space="preserve"> Recurso</w:t>
      </w:r>
      <w:r w:rsidR="005B1BC6" w:rsidRPr="00816815">
        <w:rPr>
          <w:rFonts w:ascii="Palatino Linotype" w:hAnsi="Palatino Linotype" w:cs="Tahoma"/>
        </w:rPr>
        <w:t>s</w:t>
      </w:r>
      <w:r w:rsidRPr="00816815">
        <w:rPr>
          <w:rFonts w:ascii="Palatino Linotype" w:hAnsi="Palatino Linotype" w:cs="Tahoma"/>
        </w:rPr>
        <w:t xml:space="preserve"> de Revisión </w:t>
      </w:r>
      <w:r w:rsidR="003464CB" w:rsidRPr="00816815">
        <w:rPr>
          <w:rFonts w:ascii="Palatino Linotype" w:hAnsi="Palatino Linotype" w:cs="Tahoma"/>
          <w:b/>
        </w:rPr>
        <w:t>04594/INFOEM/IP/RR/2018</w:t>
      </w:r>
      <w:r w:rsidR="00A568F8" w:rsidRPr="00816815">
        <w:rPr>
          <w:rFonts w:ascii="Palatino Linotype" w:hAnsi="Palatino Linotype" w:cs="Tahoma"/>
        </w:rPr>
        <w:t xml:space="preserve">. </w:t>
      </w:r>
    </w:p>
    <w:p w14:paraId="1F7D845D" w14:textId="77777777" w:rsidR="009E0861" w:rsidRPr="00816815" w:rsidRDefault="009E0861" w:rsidP="006C76CB">
      <w:pPr>
        <w:spacing w:after="0" w:line="360" w:lineRule="auto"/>
        <w:jc w:val="both"/>
        <w:rPr>
          <w:rFonts w:ascii="Palatino Linotype" w:hAnsi="Palatino Linotype" w:cs="Tahoma"/>
        </w:rPr>
      </w:pPr>
    </w:p>
    <w:p w14:paraId="4A9758C0" w14:textId="74744D9B" w:rsidR="0056593F" w:rsidRPr="00816815" w:rsidRDefault="00EA7E26" w:rsidP="00882ADE">
      <w:pPr>
        <w:spacing w:after="0" w:line="360" w:lineRule="auto"/>
        <w:jc w:val="both"/>
        <w:rPr>
          <w:rFonts w:ascii="Palatino Linotype" w:hAnsi="Palatino Linotype" w:cs="Tahoma"/>
          <w:i/>
        </w:rPr>
      </w:pPr>
      <w:r w:rsidRPr="00816815">
        <w:rPr>
          <w:rFonts w:ascii="Palatino Linotype" w:hAnsi="Palatino Linotype" w:cs="Tahoma"/>
        </w:rPr>
        <w:t>C</w:t>
      </w:r>
      <w:r w:rsidR="009E0861" w:rsidRPr="00816815">
        <w:rPr>
          <w:rFonts w:ascii="Palatino Linotype" w:hAnsi="Palatino Linotype" w:cs="Tahoma"/>
        </w:rPr>
        <w:t xml:space="preserve">omo se desprende de la resolución </w:t>
      </w:r>
      <w:r w:rsidRPr="00816815">
        <w:rPr>
          <w:rFonts w:ascii="Palatino Linotype" w:hAnsi="Palatino Linotype" w:cs="Tahoma"/>
        </w:rPr>
        <w:t>que nos ocupa</w:t>
      </w:r>
      <w:r w:rsidR="009E0861" w:rsidRPr="00816815">
        <w:rPr>
          <w:rFonts w:ascii="Palatino Linotype" w:hAnsi="Palatino Linotype" w:cs="Tahoma"/>
        </w:rPr>
        <w:t>, el solicitante</w:t>
      </w:r>
      <w:r w:rsidR="0056593F" w:rsidRPr="00816815">
        <w:rPr>
          <w:rFonts w:ascii="Palatino Linotype" w:hAnsi="Palatino Linotype" w:cs="Tahoma"/>
        </w:rPr>
        <w:t xml:space="preserve"> </w:t>
      </w:r>
      <w:r w:rsidR="007E6EFC" w:rsidRPr="00816815">
        <w:rPr>
          <w:rFonts w:ascii="Palatino Linotype" w:hAnsi="Palatino Linotype" w:cs="Tahoma"/>
        </w:rPr>
        <w:t xml:space="preserve">presentó a través </w:t>
      </w:r>
      <w:r w:rsidR="003464CB" w:rsidRPr="00816815">
        <w:rPr>
          <w:rFonts w:ascii="Palatino Linotype" w:eastAsia="Calibri" w:hAnsi="Palatino Linotype" w:cs="Tahoma"/>
          <w:bCs/>
        </w:rPr>
        <w:t>Sistema de Acceso a la Información Mexiquense (SAIMEX)</w:t>
      </w:r>
      <w:r w:rsidR="007E6EFC" w:rsidRPr="00816815">
        <w:rPr>
          <w:rFonts w:ascii="Palatino Linotype" w:hAnsi="Palatino Linotype" w:cs="Tahoma"/>
        </w:rPr>
        <w:t>, una solicitud de acceso a</w:t>
      </w:r>
      <w:r w:rsidR="003464CB" w:rsidRPr="00816815">
        <w:rPr>
          <w:rFonts w:ascii="Palatino Linotype" w:hAnsi="Palatino Linotype" w:cs="Tahoma"/>
        </w:rPr>
        <w:t xml:space="preserve"> información </w:t>
      </w:r>
      <w:r w:rsidR="00005C41" w:rsidRPr="00816815">
        <w:rPr>
          <w:rFonts w:ascii="Palatino Linotype" w:hAnsi="Palatino Linotype" w:cs="Tahoma"/>
        </w:rPr>
        <w:t>pública</w:t>
      </w:r>
      <w:r w:rsidR="007E6EFC" w:rsidRPr="00816815">
        <w:rPr>
          <w:rFonts w:ascii="Palatino Linotype" w:hAnsi="Palatino Linotype" w:cs="Tahoma"/>
        </w:rPr>
        <w:t xml:space="preserve">, </w:t>
      </w:r>
      <w:r w:rsidR="00005C41" w:rsidRPr="00816815">
        <w:rPr>
          <w:rFonts w:ascii="Palatino Linotype" w:hAnsi="Palatino Linotype" w:cs="Tahoma"/>
        </w:rPr>
        <w:t xml:space="preserve">mediante la cual </w:t>
      </w:r>
      <w:r w:rsidR="007E6EFC" w:rsidRPr="00816815">
        <w:rPr>
          <w:rFonts w:ascii="Palatino Linotype" w:hAnsi="Palatino Linotype" w:cs="Tahoma"/>
        </w:rPr>
        <w:t>requiri</w:t>
      </w:r>
      <w:r w:rsidR="00005C41" w:rsidRPr="00816815">
        <w:rPr>
          <w:rFonts w:ascii="Palatino Linotype" w:hAnsi="Palatino Linotype" w:cs="Tahoma"/>
        </w:rPr>
        <w:t>ó</w:t>
      </w:r>
      <w:r w:rsidR="007E6EFC" w:rsidRPr="00816815">
        <w:rPr>
          <w:rFonts w:ascii="Palatino Linotype" w:hAnsi="Palatino Linotype" w:cs="Tahoma"/>
        </w:rPr>
        <w:t xml:space="preserve">: </w:t>
      </w:r>
      <w:r w:rsidR="003464CB" w:rsidRPr="00816815">
        <w:rPr>
          <w:rFonts w:ascii="Palatino Linotype" w:hAnsi="Palatino Linotype" w:cs="Tahoma"/>
          <w:i/>
        </w:rPr>
        <w:t>copias simples de todos los nombramientos que aprobó la junta de gobierno y que firmó el entonces Director Gabriel Valdés y por el presidente Herson Castrejón así como sus respectivas actas por cada nombramiento. También solicito documento donde acredite el grado de Maestro de Gabriel Valdés. Deseo me proporcionen copias de todas las certificaciones firmadas como secretario de la junta de gobierno autorizó con, dio fé o hizo constar durante el tiempo que estuvo a cargo.”(Sic).</w:t>
      </w:r>
    </w:p>
    <w:p w14:paraId="33A0331E" w14:textId="77777777" w:rsidR="003464CB" w:rsidRPr="00816815" w:rsidRDefault="003464CB" w:rsidP="00882ADE">
      <w:pPr>
        <w:spacing w:after="0" w:line="360" w:lineRule="auto"/>
        <w:jc w:val="both"/>
        <w:rPr>
          <w:rFonts w:ascii="Palatino Linotype" w:hAnsi="Palatino Linotype" w:cs="Tahoma"/>
          <w:i/>
        </w:rPr>
      </w:pPr>
    </w:p>
    <w:p w14:paraId="43FF4765" w14:textId="677B1C5D" w:rsidR="00882ADE" w:rsidRPr="00816815" w:rsidRDefault="001E2FC8" w:rsidP="003464CB">
      <w:pPr>
        <w:spacing w:after="0" w:line="360" w:lineRule="auto"/>
        <w:jc w:val="both"/>
        <w:rPr>
          <w:rFonts w:ascii="Palatino Linotype" w:hAnsi="Palatino Linotype" w:cs="Tahoma"/>
          <w:i/>
        </w:rPr>
      </w:pPr>
      <w:r w:rsidRPr="00816815">
        <w:rPr>
          <w:rFonts w:ascii="Palatino Linotype" w:hAnsi="Palatino Linotype" w:cs="Tahoma"/>
        </w:rPr>
        <w:t xml:space="preserve">Derivado del estudio realizado por la Ponencia Resolutora, </w:t>
      </w:r>
      <w:r w:rsidR="005B1BC6" w:rsidRPr="00816815">
        <w:rPr>
          <w:rFonts w:ascii="Palatino Linotype" w:hAnsi="Palatino Linotype" w:cs="Tahoma"/>
        </w:rPr>
        <w:t xml:space="preserve">en la </w:t>
      </w:r>
      <w:r w:rsidRPr="00816815">
        <w:rPr>
          <w:rFonts w:ascii="Palatino Linotype" w:hAnsi="Palatino Linotype" w:cs="Tahoma"/>
        </w:rPr>
        <w:t>R</w:t>
      </w:r>
      <w:r w:rsidR="005B1BC6" w:rsidRPr="00816815">
        <w:rPr>
          <w:rFonts w:ascii="Palatino Linotype" w:hAnsi="Palatino Linotype" w:cs="Tahoma"/>
        </w:rPr>
        <w:t xml:space="preserve">esolución se </w:t>
      </w:r>
      <w:r w:rsidR="00005C41" w:rsidRPr="00816815">
        <w:rPr>
          <w:rFonts w:ascii="Palatino Linotype" w:hAnsi="Palatino Linotype" w:cs="Tahoma"/>
        </w:rPr>
        <w:t>determinó</w:t>
      </w:r>
      <w:r w:rsidRPr="00816815">
        <w:rPr>
          <w:rFonts w:ascii="Palatino Linotype" w:hAnsi="Palatino Linotype" w:cs="Tahoma"/>
        </w:rPr>
        <w:t xml:space="preserve"> </w:t>
      </w:r>
      <w:r w:rsidR="007E6EFC" w:rsidRPr="00816815">
        <w:rPr>
          <w:rFonts w:ascii="Palatino Linotype" w:hAnsi="Palatino Linotype" w:cs="Tahoma"/>
        </w:rPr>
        <w:t xml:space="preserve">modificar la respuesta y ordenar la entrega de </w:t>
      </w:r>
      <w:r w:rsidR="003464CB" w:rsidRPr="00816815">
        <w:rPr>
          <w:rFonts w:ascii="Palatino Linotype" w:hAnsi="Palatino Linotype" w:cs="Tahoma"/>
          <w:i/>
        </w:rPr>
        <w:t xml:space="preserve">los nombramientos de los servidores públicos mencionados en las actas de las Junta  de Gobierno del Sistema Municipal para el Desarrollo Integral </w:t>
      </w:r>
      <w:r w:rsidR="003464CB" w:rsidRPr="00816815">
        <w:rPr>
          <w:rFonts w:ascii="Palatino Linotype" w:hAnsi="Palatino Linotype" w:cs="Tahoma"/>
          <w:i/>
        </w:rPr>
        <w:lastRenderedPageBreak/>
        <w:t xml:space="preserve">de la Familia de Zinacantepec, proporcionadas en respuesta. </w:t>
      </w:r>
      <w:r w:rsidR="003464CB" w:rsidRPr="00816815">
        <w:rPr>
          <w:rFonts w:ascii="Palatino Linotype" w:hAnsi="Palatino Linotype" w:cs="Tahoma"/>
        </w:rPr>
        <w:t xml:space="preserve">Así como, de </w:t>
      </w:r>
      <w:r w:rsidR="003464CB" w:rsidRPr="00816815">
        <w:rPr>
          <w:rFonts w:ascii="Palatino Linotype" w:hAnsi="Palatino Linotype" w:cs="Tahoma"/>
          <w:i/>
        </w:rPr>
        <w:t>la Constancia de evaluación de examen para titulación a nivel maestría, el Certificado de Estudios y el Diploma de estudios expedidos a favor del servidor público proporcionados en respuesta.</w:t>
      </w:r>
    </w:p>
    <w:p w14:paraId="24EC2108" w14:textId="77777777" w:rsidR="003464CB" w:rsidRPr="00816815" w:rsidRDefault="003464CB" w:rsidP="003464CB">
      <w:pPr>
        <w:spacing w:after="0" w:line="360" w:lineRule="auto"/>
        <w:jc w:val="both"/>
        <w:rPr>
          <w:rFonts w:ascii="Palatino Linotype" w:hAnsi="Palatino Linotype" w:cs="Tahoma"/>
          <w:i/>
        </w:rPr>
      </w:pPr>
    </w:p>
    <w:p w14:paraId="06C06A44" w14:textId="748626EE" w:rsidR="006B7620" w:rsidRPr="00816815" w:rsidRDefault="006B7620" w:rsidP="00882ADE">
      <w:pPr>
        <w:spacing w:after="0" w:line="360" w:lineRule="auto"/>
        <w:jc w:val="both"/>
        <w:rPr>
          <w:rFonts w:ascii="Palatino Linotype" w:hAnsi="Palatino Linotype" w:cs="Arial"/>
        </w:rPr>
      </w:pPr>
      <w:r w:rsidRPr="00816815">
        <w:rPr>
          <w:rFonts w:ascii="Palatino Linotype" w:hAnsi="Palatino Linotype" w:cs="Arial"/>
        </w:rPr>
        <w:t xml:space="preserve">Al respecto, </w:t>
      </w:r>
      <w:r w:rsidR="00DF5800">
        <w:rPr>
          <w:rFonts w:ascii="Palatino Linotype" w:hAnsi="Palatino Linotype" w:cs="Arial"/>
        </w:rPr>
        <w:t xml:space="preserve">el presente voto se emite en razón de que considero que no se debió analizar la entrega de </w:t>
      </w:r>
      <w:r w:rsidR="00005C41" w:rsidRPr="00816815">
        <w:rPr>
          <w:rFonts w:ascii="Palatino Linotype" w:hAnsi="Palatino Linotype" w:cs="Arial"/>
        </w:rPr>
        <w:t>los documentos que acreditan el grado de estudios en versión pública en la que se elimine la fotografía,</w:t>
      </w:r>
      <w:r w:rsidRPr="00816815">
        <w:rPr>
          <w:rFonts w:ascii="Palatino Linotype" w:hAnsi="Palatino Linotype" w:cs="Arial"/>
        </w:rPr>
        <w:t xml:space="preserve"> </w:t>
      </w:r>
      <w:r w:rsidR="00DF5800">
        <w:rPr>
          <w:rFonts w:ascii="Palatino Linotype" w:hAnsi="Palatino Linotype" w:cs="Arial"/>
        </w:rPr>
        <w:t>toda vez que en principio el Particular no se inconformó por la entrega, adicional a que tampoco se coincide con la instrucción de que dicho documento se entregue en versión pública, de acuerdo con lo siguiente:</w:t>
      </w:r>
    </w:p>
    <w:p w14:paraId="4A842343" w14:textId="77777777" w:rsidR="00462A00" w:rsidRPr="00816815" w:rsidRDefault="00462A00" w:rsidP="00462A00">
      <w:pPr>
        <w:spacing w:after="0" w:line="360" w:lineRule="auto"/>
        <w:ind w:hanging="425"/>
        <w:jc w:val="both"/>
        <w:rPr>
          <w:rFonts w:ascii="Palatino Linotype" w:hAnsi="Palatino Linotype" w:cs="Arial"/>
        </w:rPr>
      </w:pPr>
    </w:p>
    <w:p w14:paraId="4A49A4EB" w14:textId="77777777" w:rsidR="00462A00" w:rsidRPr="00816815" w:rsidRDefault="00462A00" w:rsidP="00462A00">
      <w:pPr>
        <w:pStyle w:val="Prrafodelista"/>
        <w:numPr>
          <w:ilvl w:val="0"/>
          <w:numId w:val="17"/>
        </w:numPr>
        <w:spacing w:after="0" w:line="360" w:lineRule="auto"/>
        <w:jc w:val="both"/>
        <w:rPr>
          <w:rFonts w:ascii="Palatino Linotype" w:hAnsi="Palatino Linotype" w:cs="Arial"/>
          <w:b/>
        </w:rPr>
      </w:pPr>
      <w:r w:rsidRPr="00816815">
        <w:rPr>
          <w:rFonts w:ascii="Palatino Linotype" w:hAnsi="Palatino Linotype" w:cs="Arial"/>
          <w:b/>
        </w:rPr>
        <w:t>Actos consentidos</w:t>
      </w:r>
    </w:p>
    <w:p w14:paraId="0648B493" w14:textId="77777777" w:rsidR="00462A00" w:rsidRPr="00816815" w:rsidRDefault="00462A00" w:rsidP="00462A00">
      <w:pPr>
        <w:spacing w:after="0" w:line="360" w:lineRule="auto"/>
        <w:jc w:val="both"/>
        <w:rPr>
          <w:rFonts w:ascii="Palatino Linotype" w:hAnsi="Palatino Linotype" w:cs="Arial"/>
          <w:b/>
        </w:rPr>
      </w:pPr>
    </w:p>
    <w:p w14:paraId="2E441FC7" w14:textId="42044FA9" w:rsidR="00462A00" w:rsidRPr="00816815" w:rsidRDefault="00DA795B" w:rsidP="00462A00">
      <w:pPr>
        <w:spacing w:after="0" w:line="360" w:lineRule="auto"/>
        <w:jc w:val="both"/>
        <w:rPr>
          <w:rFonts w:ascii="Palatino Linotype" w:hAnsi="Palatino Linotype" w:cs="Arial"/>
          <w:lang w:eastAsia="es-MX"/>
        </w:rPr>
      </w:pPr>
      <w:r>
        <w:rPr>
          <w:rFonts w:ascii="Palatino Linotype" w:hAnsi="Palatino Linotype" w:cs="Arial"/>
        </w:rPr>
        <w:t>Si bien en la</w:t>
      </w:r>
      <w:r w:rsidR="00462A00" w:rsidRPr="00816815">
        <w:rPr>
          <w:rFonts w:ascii="Palatino Linotype" w:hAnsi="Palatino Linotype" w:cs="Arial"/>
        </w:rPr>
        <w:t xml:space="preserve"> solicitud inicial el Particular </w:t>
      </w:r>
      <w:r>
        <w:rPr>
          <w:rFonts w:ascii="Palatino Linotype" w:hAnsi="Palatino Linotype" w:cs="Arial"/>
        </w:rPr>
        <w:t>requirió</w:t>
      </w:r>
      <w:r w:rsidR="00462A00" w:rsidRPr="00816815">
        <w:rPr>
          <w:rFonts w:ascii="Palatino Linotype" w:hAnsi="Palatino Linotype" w:cs="Arial"/>
        </w:rPr>
        <w:t xml:space="preserve"> los “</w:t>
      </w:r>
      <w:r w:rsidR="00462A00" w:rsidRPr="00816815">
        <w:rPr>
          <w:rFonts w:ascii="Palatino Linotype" w:hAnsi="Palatino Linotype" w:cs="Arial"/>
          <w:i/>
          <w:lang w:eastAsia="es-MX"/>
        </w:rPr>
        <w:t xml:space="preserve">documento donde acredite el grado de Maestro de Gabriel Valdés”, </w:t>
      </w:r>
      <w:r w:rsidR="00462A00" w:rsidRPr="00816815">
        <w:rPr>
          <w:rFonts w:ascii="Palatino Linotype" w:hAnsi="Palatino Linotype" w:cs="Arial"/>
          <w:lang w:eastAsia="es-MX"/>
        </w:rPr>
        <w:t>mediante la presentación del Recurso de Revisión refirió lo siguiente:</w:t>
      </w:r>
    </w:p>
    <w:p w14:paraId="0683EDDD" w14:textId="77777777" w:rsidR="00462A00" w:rsidRDefault="00462A00" w:rsidP="00462A00">
      <w:pPr>
        <w:spacing w:after="0" w:line="360" w:lineRule="auto"/>
        <w:jc w:val="both"/>
        <w:rPr>
          <w:rFonts w:ascii="Palatino Linotype" w:hAnsi="Palatino Linotype" w:cs="Arial"/>
          <w:lang w:eastAsia="es-MX"/>
        </w:rPr>
      </w:pPr>
    </w:p>
    <w:p w14:paraId="0E48DF3A" w14:textId="77777777" w:rsidR="00462A00" w:rsidRPr="00816815" w:rsidRDefault="00462A00" w:rsidP="00462A00">
      <w:pPr>
        <w:ind w:left="851" w:right="902"/>
        <w:jc w:val="both"/>
        <w:rPr>
          <w:rFonts w:ascii="Palatino Linotype" w:hAnsi="Palatino Linotype" w:cs="Arial"/>
          <w:i/>
          <w:sz w:val="20"/>
          <w:szCs w:val="20"/>
          <w:lang w:eastAsia="es-MX"/>
        </w:rPr>
      </w:pPr>
      <w:r w:rsidRPr="00816815">
        <w:rPr>
          <w:rFonts w:ascii="Palatino Linotype" w:hAnsi="Palatino Linotype" w:cs="Arial"/>
          <w:i/>
          <w:sz w:val="20"/>
          <w:szCs w:val="20"/>
          <w:lang w:eastAsia="es-MX"/>
        </w:rPr>
        <w:t xml:space="preserve">“Solicite lo siguiente: 1) copias simples de todos los nombramientos que aprobó la junta de gobierno y que firmó el entonces Director Gabriel Valdés y por el presidente Herson Castrejón, así como sus respectivas actas por cada nombramiento. </w:t>
      </w:r>
      <w:r w:rsidRPr="00816815">
        <w:rPr>
          <w:rFonts w:ascii="Palatino Linotype" w:hAnsi="Palatino Linotype" w:cs="Arial"/>
          <w:b/>
          <w:i/>
          <w:sz w:val="20"/>
          <w:szCs w:val="20"/>
          <w:u w:val="single"/>
          <w:lang w:eastAsia="es-MX"/>
        </w:rPr>
        <w:t xml:space="preserve">2) También solicito documento donde acredite el grado de Maestro de Gabriel Valdés. </w:t>
      </w:r>
      <w:r w:rsidRPr="00816815">
        <w:rPr>
          <w:rFonts w:ascii="Palatino Linotype" w:hAnsi="Palatino Linotype" w:cs="Arial"/>
          <w:i/>
          <w:sz w:val="20"/>
          <w:szCs w:val="20"/>
          <w:lang w:eastAsia="es-MX"/>
        </w:rPr>
        <w:t xml:space="preserve">3) Deseo me proporcionen copias de todas las certificaciones firmadas como secretario de la junta de gobierno autorizó con, dio fé o hizo constar durante el tiempo que estuvo a cargo. Por lo que respecta al primer requerimiento solo me dieron lo ultimo que son "las actas" , pero NO me están dando los nombramientos firmados por el entonces Director Gabriel Valdés y por el presidente Herson Castrejón. </w:t>
      </w:r>
      <w:r w:rsidRPr="00816815">
        <w:rPr>
          <w:rFonts w:ascii="Palatino Linotype" w:hAnsi="Palatino Linotype" w:cs="Arial"/>
          <w:b/>
          <w:i/>
          <w:sz w:val="20"/>
          <w:szCs w:val="20"/>
          <w:u w:val="single"/>
          <w:lang w:eastAsia="es-MX"/>
        </w:rPr>
        <w:t>En lo que respecta al segundo requerimiento no hay observación ya que si me dieron lo solicitado</w:t>
      </w:r>
      <w:r w:rsidRPr="00816815">
        <w:rPr>
          <w:rFonts w:ascii="Palatino Linotype" w:hAnsi="Palatino Linotype" w:cs="Arial"/>
          <w:i/>
          <w:sz w:val="20"/>
          <w:szCs w:val="20"/>
          <w:lang w:eastAsia="es-MX"/>
        </w:rPr>
        <w:t xml:space="preserve">; en lo que respecta al tercer requerimiento no es posible que me difanque no obran acuses de recibo en su archivo, ya que con fundamento en lo dispuesto por el articulo 14 fraccion VIII de la LEY QUE CREA LOS ORGANISMOS PUBLICOS DESCENTRALIZADOS DE ASISTENCIA SOCIAL, DE CARACTER MUNICIPAL, DENOMINADOS "SISTEMAS MUNICIPALES PARA EL DESARROLLO INTEGRAL DE LA FAMILIA", son </w:t>
      </w:r>
      <w:r w:rsidRPr="00816815">
        <w:rPr>
          <w:rFonts w:ascii="Palatino Linotype" w:hAnsi="Palatino Linotype" w:cs="Arial"/>
          <w:i/>
          <w:sz w:val="20"/>
          <w:szCs w:val="20"/>
          <w:lang w:eastAsia="es-MX"/>
        </w:rPr>
        <w:lastRenderedPageBreak/>
        <w:t>obligaciones del Director General, ademas de que todo servidor publico tiene la obligación de conservar la información segun la LEY DE TRANSPARENCIA VIGENTE DEL ESTADO DE MEXICO.”(Sic)</w:t>
      </w:r>
    </w:p>
    <w:p w14:paraId="1CA8606E" w14:textId="77777777" w:rsidR="00462A00" w:rsidRPr="00A64B3A" w:rsidRDefault="00462A00" w:rsidP="00462A00">
      <w:pPr>
        <w:spacing w:after="0" w:line="360" w:lineRule="auto"/>
        <w:ind w:right="333"/>
        <w:jc w:val="both"/>
        <w:rPr>
          <w:rFonts w:ascii="Palatino Linotype" w:hAnsi="Palatino Linotype" w:cs="Arial"/>
          <w:sz w:val="24"/>
          <w:szCs w:val="24"/>
        </w:rPr>
      </w:pPr>
    </w:p>
    <w:p w14:paraId="028823D2" w14:textId="77777777" w:rsidR="00462A00" w:rsidRPr="00816815" w:rsidRDefault="00462A00" w:rsidP="00462A00">
      <w:pPr>
        <w:spacing w:after="0" w:line="360" w:lineRule="auto"/>
        <w:jc w:val="both"/>
        <w:rPr>
          <w:rFonts w:ascii="Palatino Linotype" w:hAnsi="Palatino Linotype" w:cs="Arial"/>
        </w:rPr>
      </w:pPr>
      <w:r w:rsidRPr="00816815">
        <w:rPr>
          <w:rFonts w:ascii="Palatino Linotype" w:hAnsi="Palatino Linotype" w:cs="Arial"/>
        </w:rPr>
        <w:t>Como se advie</w:t>
      </w:r>
      <w:r>
        <w:rPr>
          <w:rFonts w:ascii="Palatino Linotype" w:hAnsi="Palatino Linotype" w:cs="Arial"/>
        </w:rPr>
        <w:t>rte, el Particular se inconformó</w:t>
      </w:r>
      <w:r w:rsidRPr="00816815">
        <w:rPr>
          <w:rFonts w:ascii="Palatino Linotype" w:hAnsi="Palatino Linotype" w:cs="Arial"/>
        </w:rPr>
        <w:t xml:space="preserve"> por lo que respecta a los puntos 1) y 3) de su solicitud, no así del punto 2), referente a los documentos que acrediten en grado de</w:t>
      </w:r>
      <w:r>
        <w:rPr>
          <w:rFonts w:ascii="Palatino Linotype" w:hAnsi="Palatino Linotype" w:cs="Arial"/>
        </w:rPr>
        <w:t xml:space="preserve"> maestría del Servidor Público.</w:t>
      </w:r>
    </w:p>
    <w:p w14:paraId="3BD2EA2F" w14:textId="77777777" w:rsidR="00462A00" w:rsidRPr="00816815" w:rsidRDefault="00462A00" w:rsidP="00462A00">
      <w:pPr>
        <w:spacing w:after="0" w:line="360" w:lineRule="auto"/>
        <w:jc w:val="both"/>
        <w:rPr>
          <w:rFonts w:ascii="Palatino Linotype" w:hAnsi="Palatino Linotype" w:cs="Arial"/>
          <w:b/>
        </w:rPr>
      </w:pPr>
    </w:p>
    <w:p w14:paraId="256EDE13" w14:textId="77777777" w:rsidR="00462A00" w:rsidRPr="00816815" w:rsidRDefault="00462A00" w:rsidP="00462A00">
      <w:pPr>
        <w:spacing w:after="0" w:line="360" w:lineRule="auto"/>
        <w:jc w:val="both"/>
        <w:rPr>
          <w:rFonts w:ascii="Palatino Linotype" w:hAnsi="Palatino Linotype" w:cs="Tahoma"/>
          <w:spacing w:val="-2"/>
        </w:rPr>
      </w:pPr>
      <w:r w:rsidRPr="00816815">
        <w:rPr>
          <w:rFonts w:ascii="Palatino Linotype" w:hAnsi="Palatino Linotype" w:cs="Tahoma"/>
          <w:spacing w:val="-2"/>
        </w:rPr>
        <w:t xml:space="preserve">Así, se considera que aquello que no fue recurrido por el particular no debe ser motivo de análisis, pues es un principio procesal elemental que </w:t>
      </w:r>
      <w:r w:rsidRPr="00816815">
        <w:rPr>
          <w:rFonts w:ascii="Palatino Linotype" w:hAnsi="Palatino Linotype" w:cs="Tahoma"/>
          <w:b/>
          <w:spacing w:val="-2"/>
        </w:rPr>
        <w:t>cualquier pretensión deducida ante los órganos jurisdiccionales es una manifestación de voluntad</w:t>
      </w:r>
      <w:r w:rsidRPr="00816815">
        <w:rPr>
          <w:rFonts w:ascii="Palatino Linotype" w:hAnsi="Palatino Linotype" w:cs="Tahoma"/>
          <w:spacing w:val="-2"/>
        </w:rPr>
        <w:t>, expuesta como razonamiento estratégico, atinente a un fin concreto, que es reconocer y declarar en la sentencia al pretensor como titular de un derecho cuya realización y efectos reclama.</w:t>
      </w:r>
    </w:p>
    <w:p w14:paraId="294A56F2" w14:textId="77777777" w:rsidR="00462A00" w:rsidRPr="00816815" w:rsidRDefault="00462A00" w:rsidP="00462A00">
      <w:pPr>
        <w:spacing w:after="0" w:line="360" w:lineRule="auto"/>
        <w:jc w:val="both"/>
        <w:rPr>
          <w:rFonts w:ascii="Palatino Linotype" w:hAnsi="Palatino Linotype" w:cs="Tahoma"/>
          <w:spacing w:val="-2"/>
        </w:rPr>
      </w:pPr>
    </w:p>
    <w:p w14:paraId="23F645CD" w14:textId="77777777" w:rsidR="00462A00" w:rsidRPr="00816815" w:rsidRDefault="00462A00" w:rsidP="00462A00">
      <w:pPr>
        <w:spacing w:after="0" w:line="360" w:lineRule="auto"/>
        <w:jc w:val="both"/>
        <w:rPr>
          <w:rFonts w:ascii="Palatino Linotype" w:hAnsi="Palatino Linotype" w:cs="Tahoma"/>
        </w:rPr>
      </w:pPr>
      <w:r w:rsidRPr="00816815">
        <w:rPr>
          <w:rFonts w:ascii="Palatino Linotype" w:hAnsi="Palatino Linotype" w:cs="Tahoma"/>
        </w:rPr>
        <w:t xml:space="preserve">De ahí que, si no existe razón en la causa </w:t>
      </w:r>
      <w:r w:rsidRPr="00816815">
        <w:rPr>
          <w:rFonts w:ascii="Palatino Linotype" w:hAnsi="Palatino Linotype" w:cs="Tahoma"/>
          <w:i/>
        </w:rPr>
        <w:t xml:space="preserve">petendi </w:t>
      </w:r>
      <w:r w:rsidRPr="00816815">
        <w:rPr>
          <w:rFonts w:ascii="Palatino Linotype" w:hAnsi="Palatino Linotype" w:cs="Tahoma"/>
        </w:rPr>
        <w:t>(que el inconforme precise el agravio o lesión que le cause el acto reclamado), en relación con la respuesta otorgada por el Sujeto Obligado, de forma tal que permitan a este Instituto determinar mediante resolución fundada y motivada una consecuencia jurídica sobre los actos recaídos a dicho punto, la respuesta que se otorgó al mismo no debe ser analizada.</w:t>
      </w:r>
    </w:p>
    <w:p w14:paraId="39E092AE" w14:textId="77777777" w:rsidR="00462A00" w:rsidRPr="00816815" w:rsidRDefault="00462A00" w:rsidP="00462A00">
      <w:pPr>
        <w:spacing w:after="0" w:line="360" w:lineRule="auto"/>
        <w:jc w:val="both"/>
        <w:rPr>
          <w:rFonts w:ascii="Palatino Linotype" w:hAnsi="Palatino Linotype" w:cs="Tahoma"/>
        </w:rPr>
      </w:pPr>
    </w:p>
    <w:p w14:paraId="7767E271" w14:textId="77777777" w:rsidR="00462A00" w:rsidRPr="00816815" w:rsidRDefault="00462A00" w:rsidP="00462A00">
      <w:pPr>
        <w:spacing w:after="0" w:line="360" w:lineRule="auto"/>
        <w:jc w:val="both"/>
        <w:rPr>
          <w:rFonts w:ascii="Palatino Linotype" w:hAnsi="Palatino Linotype" w:cs="Tahoma"/>
          <w:bCs/>
          <w:iCs/>
        </w:rPr>
      </w:pPr>
      <w:r w:rsidRPr="00816815">
        <w:rPr>
          <w:rFonts w:ascii="Palatino Linotype" w:hAnsi="Palatino Linotype" w:cs="Tahoma"/>
        </w:rPr>
        <w:t xml:space="preserve">En ese sentido, la respuesta o falta de respuesta a alguna parte de la solicitud debe considerarse un acto consentido tácitamente en razón de que, </w:t>
      </w:r>
      <w:r w:rsidRPr="00816815">
        <w:rPr>
          <w:rFonts w:ascii="Palatino Linotype" w:hAnsi="Palatino Linotype" w:cs="Tahoma"/>
          <w:bCs/>
          <w:iCs/>
        </w:rPr>
        <w:t xml:space="preserve">cuando no se reclaman los actos de autoridad en la vía y plazos establecidos en la Ley, </w:t>
      </w:r>
      <w:r w:rsidRPr="00816815">
        <w:rPr>
          <w:rFonts w:ascii="Palatino Linotype" w:hAnsi="Palatino Linotype" w:cs="Tahoma"/>
          <w:b/>
          <w:bCs/>
          <w:iCs/>
        </w:rPr>
        <w:t xml:space="preserve">se presume que el particular está conforme con los mismos, </w:t>
      </w:r>
      <w:r w:rsidRPr="00816815">
        <w:rPr>
          <w:rFonts w:ascii="Palatino Linotype" w:hAnsi="Palatino Linotype" w:cs="Tahoma"/>
          <w:bCs/>
          <w:iCs/>
        </w:rPr>
        <w:t xml:space="preserve">de acuerdo a lo plasmado en la </w:t>
      </w:r>
      <w:r w:rsidRPr="00816815">
        <w:rPr>
          <w:rFonts w:ascii="Palatino Linotype" w:hAnsi="Palatino Linotype" w:cs="Tahoma"/>
        </w:rPr>
        <w:t>Jurisprudencia “ACTOS CONSENTIDOS TACITAMENTE” (</w:t>
      </w:r>
      <w:r w:rsidRPr="00816815">
        <w:rPr>
          <w:rFonts w:ascii="Palatino Linotype" w:hAnsi="Palatino Linotype" w:cs="Tahoma"/>
          <w:bCs/>
          <w:iCs/>
        </w:rPr>
        <w:t>Semanario Judicial de la Federación y su Gaceta, Quinta Época,</w:t>
      </w:r>
      <w:r w:rsidRPr="00816815">
        <w:rPr>
          <w:rFonts w:ascii="Palatino Linotype" w:hAnsi="Palatino Linotype" w:cs="Tahoma"/>
        </w:rPr>
        <w:t xml:space="preserve"> Tomo VI,</w:t>
      </w:r>
      <w:r w:rsidRPr="00816815">
        <w:rPr>
          <w:rFonts w:ascii="Palatino Linotype" w:hAnsi="Palatino Linotype" w:cs="Tahoma"/>
          <w:bCs/>
          <w:iCs/>
        </w:rPr>
        <w:t xml:space="preserve"> 1995, pág. 11.)</w:t>
      </w:r>
    </w:p>
    <w:p w14:paraId="676702F5" w14:textId="77777777" w:rsidR="00462A00" w:rsidRPr="00816815" w:rsidRDefault="00462A00" w:rsidP="00462A00">
      <w:pPr>
        <w:spacing w:after="0" w:line="360" w:lineRule="auto"/>
        <w:jc w:val="both"/>
        <w:rPr>
          <w:rFonts w:ascii="Palatino Linotype" w:hAnsi="Palatino Linotype" w:cs="Tahoma"/>
          <w:bCs/>
          <w:iCs/>
        </w:rPr>
      </w:pPr>
    </w:p>
    <w:p w14:paraId="75E95F38" w14:textId="77777777" w:rsidR="00462A00" w:rsidRPr="00816815" w:rsidRDefault="00462A00" w:rsidP="00462A00">
      <w:pPr>
        <w:spacing w:after="0" w:line="360" w:lineRule="auto"/>
        <w:jc w:val="both"/>
        <w:rPr>
          <w:rFonts w:ascii="Palatino Linotype" w:hAnsi="Palatino Linotype" w:cs="Tahoma"/>
        </w:rPr>
      </w:pPr>
      <w:r w:rsidRPr="00816815">
        <w:rPr>
          <w:rFonts w:ascii="Palatino Linotype" w:hAnsi="Palatino Linotype" w:cs="Tahoma"/>
          <w:bCs/>
          <w:iCs/>
        </w:rPr>
        <w:lastRenderedPageBreak/>
        <w:t xml:space="preserve">En ese orden de ideas, la Tesis Aislada “CONSENTIMIENTO TÁCITO DEL ACTO RECLAMADO EN AMPARO. ELEMENTOS PARA PRESUMIRLO.” (Semanario Judicial de la Federación, Octava Época, Tomo IX, junio de 1992, pág. 364), establece los elementos para presumir el consentimiento tácito del acto reclamado en el amparo, a saber, los siguientes: i) Un acto de autoridad; ii) Una persona afectada por el hecho; iii) La posibilidad de promover el juicio de amparo contra el acto en cuestión; iv) El plazo para el ejercicio de dicha acción y v) El trascurso de ese lapso sin haberse presentando inconformidad. </w:t>
      </w:r>
    </w:p>
    <w:p w14:paraId="14F6EEF8" w14:textId="77777777" w:rsidR="00462A00" w:rsidRPr="00816815" w:rsidRDefault="00462A00" w:rsidP="00462A00">
      <w:pPr>
        <w:spacing w:after="0" w:line="360" w:lineRule="auto"/>
        <w:jc w:val="both"/>
        <w:rPr>
          <w:rFonts w:ascii="Palatino Linotype" w:hAnsi="Palatino Linotype" w:cs="Tahoma"/>
        </w:rPr>
      </w:pPr>
    </w:p>
    <w:p w14:paraId="603A4AE0" w14:textId="77777777" w:rsidR="00462A00" w:rsidRPr="00816815" w:rsidRDefault="00462A00" w:rsidP="00462A00">
      <w:pPr>
        <w:spacing w:after="0" w:line="360" w:lineRule="auto"/>
        <w:jc w:val="both"/>
        <w:rPr>
          <w:rFonts w:ascii="Palatino Linotype" w:hAnsi="Palatino Linotype" w:cs="Tahoma"/>
        </w:rPr>
      </w:pPr>
      <w:r w:rsidRPr="00816815">
        <w:rPr>
          <w:rFonts w:ascii="Palatino Linotype" w:hAnsi="Palatino Linotype" w:cs="Tahoma"/>
        </w:rPr>
        <w:t xml:space="preserve">Desde mi perspectiva en el presenta caso, toda vez que existe: un acto de autoridad, la respuesta a la solicitud de acceso a la información; una persona afectada por el hecho -el ahora </w:t>
      </w:r>
      <w:r>
        <w:rPr>
          <w:rFonts w:ascii="Palatino Linotype" w:hAnsi="Palatino Linotype" w:cs="Tahoma"/>
        </w:rPr>
        <w:t>R</w:t>
      </w:r>
      <w:r w:rsidRPr="00816815">
        <w:rPr>
          <w:rFonts w:ascii="Palatino Linotype" w:hAnsi="Palatino Linotype" w:cs="Tahoma"/>
        </w:rPr>
        <w:t xml:space="preserve">ecurrente-;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un plazo legal de quince días hábiles para la interposición del </w:t>
      </w:r>
      <w:r>
        <w:rPr>
          <w:rFonts w:ascii="Palatino Linotype" w:hAnsi="Palatino Linotype" w:cs="Tahoma"/>
        </w:rPr>
        <w:t>R</w:t>
      </w:r>
      <w:r w:rsidRPr="00816815">
        <w:rPr>
          <w:rFonts w:ascii="Palatino Linotype" w:hAnsi="Palatino Linotype" w:cs="Tahoma"/>
        </w:rPr>
        <w:t xml:space="preserve">ecurso de </w:t>
      </w:r>
      <w:r>
        <w:rPr>
          <w:rFonts w:ascii="Palatino Linotype" w:hAnsi="Palatino Linotype" w:cs="Tahoma"/>
        </w:rPr>
        <w:t>R</w:t>
      </w:r>
      <w:r w:rsidRPr="00816815">
        <w:rPr>
          <w:rFonts w:ascii="Palatino Linotype" w:hAnsi="Palatino Linotype" w:cs="Tahoma"/>
        </w:rPr>
        <w:t xml:space="preserve">evisión, conforme al artículo 178 del ordenamiento legal en cita y, que transcurrió el plazo sin que el ahora recurrente manifestara queja alguna con la respuesta dada en lo que respecta al punto número 2) de su solicitud, debe considerarse que la respuesta otorgada por el Sujeto Obligado a dicho contenido de información es un </w:t>
      </w:r>
      <w:r w:rsidRPr="00816815">
        <w:rPr>
          <w:rFonts w:ascii="Palatino Linotype" w:hAnsi="Palatino Linotype" w:cs="Tahoma"/>
          <w:b/>
        </w:rPr>
        <w:t>acto consentido explícitamente</w:t>
      </w:r>
      <w:r w:rsidRPr="00816815">
        <w:rPr>
          <w:rFonts w:ascii="Palatino Linotype" w:hAnsi="Palatino Linotype" w:cs="Tahoma"/>
        </w:rPr>
        <w:t xml:space="preserve">, ya que el Particular indicó expresamente no tener inconformidad alguna con respecto a la entrega de la información solicitada por lo que hace al documento que acredite el grado de Maestro del Servidor público. </w:t>
      </w:r>
    </w:p>
    <w:p w14:paraId="375768B7" w14:textId="77777777" w:rsidR="00462A00" w:rsidRPr="00816815" w:rsidRDefault="00462A00" w:rsidP="00462A00">
      <w:pPr>
        <w:spacing w:after="0" w:line="360" w:lineRule="auto"/>
        <w:jc w:val="both"/>
        <w:rPr>
          <w:rFonts w:ascii="Palatino Linotype" w:hAnsi="Palatino Linotype" w:cs="Tahoma"/>
        </w:rPr>
      </w:pPr>
    </w:p>
    <w:p w14:paraId="2F58F931" w14:textId="77777777" w:rsidR="00462A00" w:rsidRPr="00816815" w:rsidRDefault="00462A00" w:rsidP="00462A00">
      <w:pPr>
        <w:spacing w:after="0" w:line="360" w:lineRule="auto"/>
        <w:jc w:val="both"/>
        <w:rPr>
          <w:rFonts w:ascii="Palatino Linotype" w:hAnsi="Palatino Linotype" w:cs="Tahoma"/>
        </w:rPr>
      </w:pPr>
      <w:r w:rsidRPr="00816815">
        <w:rPr>
          <w:rFonts w:ascii="Palatino Linotype" w:hAnsi="Palatino Linotype" w:cs="Tahoma"/>
        </w:rPr>
        <w:t>En ese orden de ideas, considero que dentro de la Resolución no debió agregarse el pronunciamiento y análisis respecto de dicho punto que no fueron motivo de inconformidad por la parte recurrente.</w:t>
      </w:r>
    </w:p>
    <w:p w14:paraId="035C95EF" w14:textId="77777777" w:rsidR="00462A00" w:rsidRPr="00816815" w:rsidRDefault="00462A00" w:rsidP="00462A00">
      <w:pPr>
        <w:spacing w:after="0" w:line="360" w:lineRule="auto"/>
        <w:jc w:val="both"/>
        <w:rPr>
          <w:rFonts w:ascii="Palatino Linotype" w:hAnsi="Palatino Linotype" w:cs="Tahoma"/>
        </w:rPr>
      </w:pPr>
    </w:p>
    <w:p w14:paraId="11F0B018" w14:textId="77777777" w:rsidR="00462A00" w:rsidRPr="00816815" w:rsidRDefault="00462A00" w:rsidP="00462A00">
      <w:pPr>
        <w:spacing w:after="0" w:line="360" w:lineRule="auto"/>
        <w:jc w:val="both"/>
        <w:rPr>
          <w:rFonts w:ascii="Palatino Linotype" w:hAnsi="Palatino Linotype" w:cs="Tahoma"/>
        </w:rPr>
      </w:pPr>
      <w:r w:rsidRPr="00816815">
        <w:rPr>
          <w:rFonts w:ascii="Palatino Linotype" w:hAnsi="Palatino Linotype" w:cs="Tahoma"/>
        </w:rPr>
        <w:lastRenderedPageBreak/>
        <w:t xml:space="preserve">Por lo anterior, es que desde la óptica de un servidor, no se deben añadir a la </w:t>
      </w:r>
      <w:r w:rsidRPr="00816815">
        <w:rPr>
          <w:rFonts w:ascii="Palatino Linotype" w:hAnsi="Palatino Linotype" w:cs="Tahoma"/>
          <w:i/>
        </w:rPr>
        <w:t xml:space="preserve">Litis </w:t>
      </w:r>
      <w:r w:rsidRPr="00816815">
        <w:rPr>
          <w:rFonts w:ascii="Palatino Linotype" w:hAnsi="Palatino Linotype" w:cs="Tahoma"/>
        </w:rPr>
        <w:t xml:space="preserve">de la presente resolución cuestiones que no fueron motivo de reclamo, toda vez que el </w:t>
      </w:r>
      <w:r>
        <w:rPr>
          <w:rFonts w:ascii="Palatino Linotype" w:hAnsi="Palatino Linotype" w:cs="Tahoma"/>
        </w:rPr>
        <w:t>R</w:t>
      </w:r>
      <w:r w:rsidRPr="00816815">
        <w:rPr>
          <w:rFonts w:ascii="Palatino Linotype" w:hAnsi="Palatino Linotype" w:cs="Tahoma"/>
        </w:rPr>
        <w:t>ecurrente contó con garantías para hacer valer su inconformidad, como el recurso de revisión en materia de transparencia y un tiempo razonable para presentar el medio de impugnación ante una autoridad especializada, como lo es este Instituto, por lo que el hecho de que esta autoridad Resolutora no analice la respuesta a los puntos de la solicitud que no fueron motivo de agravio por parte del recurrente, no violenta el derecho humano previsto por los artículos 6° de la Constitución Política de los Estados Unidos Mexicanos y 5° de la Constitución del Estado Libre y Soberano de México; lo anterior es así, en virtud de que el actor manifestó únicamente inconformidad con la respuesta referente al cobro por la entrega de la información.</w:t>
      </w:r>
    </w:p>
    <w:p w14:paraId="59A03A05" w14:textId="77777777" w:rsidR="00462A00" w:rsidRPr="00816815" w:rsidRDefault="00462A00" w:rsidP="00462A00">
      <w:pPr>
        <w:spacing w:after="0" w:line="360" w:lineRule="auto"/>
        <w:jc w:val="both"/>
        <w:rPr>
          <w:rFonts w:ascii="Palatino Linotype" w:hAnsi="Palatino Linotype" w:cs="Tahoma"/>
        </w:rPr>
      </w:pPr>
    </w:p>
    <w:p w14:paraId="72DEBF95" w14:textId="1E0B1F89" w:rsidR="00462A00" w:rsidRPr="00816815" w:rsidRDefault="00462A00" w:rsidP="00462A00">
      <w:pPr>
        <w:spacing w:after="0" w:line="360" w:lineRule="auto"/>
        <w:jc w:val="both"/>
        <w:rPr>
          <w:rFonts w:ascii="Palatino Linotype" w:hAnsi="Palatino Linotype" w:cs="Tahoma"/>
        </w:rPr>
      </w:pPr>
      <w:r w:rsidRPr="00816815">
        <w:rPr>
          <w:rFonts w:ascii="Palatino Linotype" w:hAnsi="Palatino Linotype" w:cs="Tahoma"/>
        </w:rPr>
        <w:t xml:space="preserve">Por las consideraciones expuestas, considero que en el presente caso, aplicaba la figura de </w:t>
      </w:r>
      <w:r w:rsidRPr="00816815">
        <w:rPr>
          <w:rFonts w:ascii="Palatino Linotype" w:hAnsi="Palatino Linotype" w:cs="Tahoma"/>
          <w:b/>
        </w:rPr>
        <w:t>actos consentidos,</w:t>
      </w:r>
      <w:r w:rsidRPr="00816815">
        <w:rPr>
          <w:rFonts w:ascii="Palatino Linotype" w:hAnsi="Palatino Linotype" w:cs="Tahoma"/>
        </w:rPr>
        <w:t xml:space="preserve"> por lo tanto, no se debió analizarse aquello que no fue motivo de agravio. </w:t>
      </w:r>
      <w:r w:rsidR="00DA795B">
        <w:rPr>
          <w:rFonts w:ascii="Palatino Linotype" w:hAnsi="Palatino Linotype" w:cs="Tahoma"/>
        </w:rPr>
        <w:t>Ahora bien, ya que se analizó y se determinó procedente su entrega, tampoco coincido en que en la versión pública que se entregue, se elimine la fotografía.</w:t>
      </w:r>
    </w:p>
    <w:p w14:paraId="479F6F78" w14:textId="77777777" w:rsidR="00462A00" w:rsidRPr="00816815" w:rsidRDefault="00462A00" w:rsidP="00882ADE">
      <w:pPr>
        <w:spacing w:after="0" w:line="360" w:lineRule="auto"/>
        <w:jc w:val="both"/>
        <w:rPr>
          <w:rFonts w:ascii="Palatino Linotype" w:hAnsi="Palatino Linotype" w:cs="Arial"/>
        </w:rPr>
      </w:pPr>
    </w:p>
    <w:p w14:paraId="2A03F541" w14:textId="0E8066C4" w:rsidR="006B7620" w:rsidRPr="00816815" w:rsidRDefault="006B7620" w:rsidP="006B7620">
      <w:pPr>
        <w:pStyle w:val="Prrafodelista"/>
        <w:numPr>
          <w:ilvl w:val="0"/>
          <w:numId w:val="17"/>
        </w:numPr>
        <w:spacing w:after="0" w:line="360" w:lineRule="auto"/>
        <w:jc w:val="both"/>
        <w:rPr>
          <w:rFonts w:ascii="Palatino Linotype" w:hAnsi="Palatino Linotype" w:cs="Arial"/>
        </w:rPr>
      </w:pPr>
      <w:r w:rsidRPr="00816815">
        <w:rPr>
          <w:rFonts w:ascii="Palatino Linotype" w:eastAsia="Arial Unicode MS" w:hAnsi="Palatino Linotype" w:cs="Tahoma"/>
          <w:b/>
        </w:rPr>
        <w:t>Fotografía en Certificado de Estudios y Diploma</w:t>
      </w:r>
      <w:r w:rsidR="005D7EBE" w:rsidRPr="00816815">
        <w:rPr>
          <w:rFonts w:ascii="Palatino Linotype" w:eastAsia="Arial Unicode MS" w:hAnsi="Palatino Linotype" w:cs="Tahoma"/>
          <w:b/>
        </w:rPr>
        <w:t>.</w:t>
      </w:r>
    </w:p>
    <w:p w14:paraId="778A5479" w14:textId="77777777" w:rsidR="006B7620" w:rsidRPr="00816815" w:rsidRDefault="006B7620" w:rsidP="006B7620">
      <w:pPr>
        <w:pStyle w:val="Prrafodelista"/>
        <w:spacing w:after="0" w:line="360" w:lineRule="auto"/>
        <w:jc w:val="both"/>
        <w:rPr>
          <w:rFonts w:ascii="Palatino Linotype" w:hAnsi="Palatino Linotype" w:cs="Arial"/>
        </w:rPr>
      </w:pPr>
    </w:p>
    <w:p w14:paraId="1ACDD75C" w14:textId="515C9252" w:rsidR="00082543" w:rsidRPr="00816815" w:rsidRDefault="00E43E4C" w:rsidP="00882ADE">
      <w:pPr>
        <w:spacing w:after="0" w:line="360" w:lineRule="auto"/>
        <w:jc w:val="both"/>
        <w:rPr>
          <w:rFonts w:ascii="Palatino Linotype" w:hAnsi="Palatino Linotype" w:cs="Arial"/>
        </w:rPr>
      </w:pPr>
      <w:r>
        <w:rPr>
          <w:rFonts w:ascii="Palatino Linotype" w:hAnsi="Palatino Linotype" w:cs="Arial"/>
        </w:rPr>
        <w:t>En efecto, n</w:t>
      </w:r>
      <w:r w:rsidR="00082543" w:rsidRPr="00816815">
        <w:rPr>
          <w:rFonts w:ascii="Palatino Linotype" w:hAnsi="Palatino Linotype" w:cs="Arial"/>
        </w:rPr>
        <w:t xml:space="preserve">o se </w:t>
      </w:r>
      <w:r w:rsidR="00CD5159" w:rsidRPr="00816815">
        <w:rPr>
          <w:rFonts w:ascii="Palatino Linotype" w:hAnsi="Palatino Linotype" w:cs="Arial"/>
        </w:rPr>
        <w:t xml:space="preserve">comparte el criterio de </w:t>
      </w:r>
      <w:r w:rsidR="00AC604D" w:rsidRPr="00816815">
        <w:rPr>
          <w:rFonts w:ascii="Palatino Linotype" w:hAnsi="Palatino Linotype" w:cs="Arial"/>
        </w:rPr>
        <w:t>clasifica</w:t>
      </w:r>
      <w:r w:rsidR="00CD5159" w:rsidRPr="00816815">
        <w:rPr>
          <w:rFonts w:ascii="Palatino Linotype" w:hAnsi="Palatino Linotype" w:cs="Arial"/>
        </w:rPr>
        <w:t>r</w:t>
      </w:r>
      <w:r w:rsidR="00AC604D" w:rsidRPr="00816815">
        <w:rPr>
          <w:rFonts w:ascii="Palatino Linotype" w:hAnsi="Palatino Linotype" w:cs="Arial"/>
        </w:rPr>
        <w:t xml:space="preserve"> como información confidencial la fotografía en el </w:t>
      </w:r>
      <w:r w:rsidR="00B813B2" w:rsidRPr="00816815">
        <w:rPr>
          <w:rFonts w:ascii="Palatino Linotype" w:hAnsi="Palatino Linotype" w:cs="Arial"/>
        </w:rPr>
        <w:t xml:space="preserve"> </w:t>
      </w:r>
      <w:r w:rsidR="00AC604D" w:rsidRPr="00816815">
        <w:rPr>
          <w:rFonts w:ascii="Palatino Linotype" w:hAnsi="Palatino Linotype" w:cs="Arial"/>
        </w:rPr>
        <w:t>Certificado de E</w:t>
      </w:r>
      <w:r w:rsidR="006B7620" w:rsidRPr="00816815">
        <w:rPr>
          <w:rFonts w:ascii="Palatino Linotype" w:hAnsi="Palatino Linotype" w:cs="Arial"/>
        </w:rPr>
        <w:t>studios y Diploma</w:t>
      </w:r>
      <w:r w:rsidR="00AC604D" w:rsidRPr="00816815">
        <w:rPr>
          <w:rFonts w:ascii="Palatino Linotype" w:hAnsi="Palatino Linotype" w:cs="Arial"/>
        </w:rPr>
        <w:t xml:space="preserve"> </w:t>
      </w:r>
      <w:r w:rsidR="006B7620" w:rsidRPr="00816815">
        <w:rPr>
          <w:rFonts w:ascii="Palatino Linotype" w:hAnsi="Palatino Linotype" w:cs="Arial"/>
        </w:rPr>
        <w:t>entregado</w:t>
      </w:r>
      <w:r w:rsidR="00AC604D" w:rsidRPr="00816815">
        <w:rPr>
          <w:rFonts w:ascii="Palatino Linotype" w:hAnsi="Palatino Linotype" w:cs="Arial"/>
        </w:rPr>
        <w:t xml:space="preserve"> por el Sujeto Obligado</w:t>
      </w:r>
      <w:r w:rsidR="00CD5159" w:rsidRPr="00816815">
        <w:rPr>
          <w:rFonts w:ascii="Palatino Linotype" w:hAnsi="Palatino Linotype" w:cs="Arial"/>
        </w:rPr>
        <w:t xml:space="preserve"> en respuesta a una solicitud de acceso a la información pública</w:t>
      </w:r>
      <w:r w:rsidR="00AC604D" w:rsidRPr="00816815">
        <w:rPr>
          <w:rFonts w:ascii="Palatino Linotype" w:hAnsi="Palatino Linotype" w:cs="Arial"/>
        </w:rPr>
        <w:t xml:space="preserve">. </w:t>
      </w:r>
    </w:p>
    <w:p w14:paraId="0204CAD1" w14:textId="77777777" w:rsidR="00B813B2" w:rsidRPr="00816815" w:rsidRDefault="00B813B2" w:rsidP="00882ADE">
      <w:pPr>
        <w:spacing w:after="0" w:line="360" w:lineRule="auto"/>
        <w:jc w:val="both"/>
        <w:rPr>
          <w:rFonts w:ascii="Palatino Linotype" w:hAnsi="Palatino Linotype" w:cs="Arial"/>
        </w:rPr>
      </w:pPr>
    </w:p>
    <w:p w14:paraId="42C7C3DA" w14:textId="55B63D0F" w:rsidR="006B7620" w:rsidRPr="00816815" w:rsidRDefault="00CD5159" w:rsidP="006B7620">
      <w:pPr>
        <w:spacing w:after="0" w:line="360" w:lineRule="auto"/>
        <w:jc w:val="both"/>
        <w:rPr>
          <w:rFonts w:ascii="Palatino Linotype" w:hAnsi="Palatino Linotype" w:cs="Arial"/>
        </w:rPr>
      </w:pPr>
      <w:r w:rsidRPr="00816815">
        <w:rPr>
          <w:rFonts w:ascii="Palatino Linotype" w:hAnsi="Palatino Linotype" w:cs="Arial"/>
        </w:rPr>
        <w:t xml:space="preserve">Al respecto, </w:t>
      </w:r>
      <w:r w:rsidR="00D5745D">
        <w:rPr>
          <w:rFonts w:ascii="Palatino Linotype" w:hAnsi="Palatino Linotype" w:cs="Arial"/>
        </w:rPr>
        <w:t xml:space="preserve">debe tenerse presente </w:t>
      </w:r>
      <w:r w:rsidR="004B09C6" w:rsidRPr="00816815">
        <w:rPr>
          <w:rFonts w:ascii="Palatino Linotype" w:hAnsi="Palatino Linotype" w:cs="Arial"/>
        </w:rPr>
        <w:t>que l</w:t>
      </w:r>
      <w:r w:rsidR="006B7620" w:rsidRPr="00816815">
        <w:rPr>
          <w:rFonts w:ascii="Palatino Linotype" w:hAnsi="Palatino Linotype" w:cs="Arial"/>
        </w:rPr>
        <w:t xml:space="preserve">a expedición de un certificado de estudios o diploma, depende de cada institución educativa, </w:t>
      </w:r>
      <w:r w:rsidR="00D5745D">
        <w:rPr>
          <w:rFonts w:ascii="Palatino Linotype" w:hAnsi="Palatino Linotype" w:cs="Arial"/>
        </w:rPr>
        <w:t xml:space="preserve">ya que son </w:t>
      </w:r>
      <w:r w:rsidR="006B7620" w:rsidRPr="00816815">
        <w:rPr>
          <w:rFonts w:ascii="Palatino Linotype" w:hAnsi="Palatino Linotype" w:cs="Arial"/>
        </w:rPr>
        <w:t xml:space="preserve">estas </w:t>
      </w:r>
      <w:r w:rsidR="00D5745D">
        <w:rPr>
          <w:rFonts w:ascii="Palatino Linotype" w:hAnsi="Palatino Linotype" w:cs="Arial"/>
        </w:rPr>
        <w:t xml:space="preserve">quienes </w:t>
      </w:r>
      <w:r w:rsidR="006B7620" w:rsidRPr="00816815">
        <w:rPr>
          <w:rFonts w:ascii="Palatino Linotype" w:hAnsi="Palatino Linotype" w:cs="Arial"/>
        </w:rPr>
        <w:t xml:space="preserve">determinan los requisitos que se deben acreditar para la obtención de un documento de estas características; </w:t>
      </w:r>
      <w:r w:rsidR="006B7620" w:rsidRPr="00816815">
        <w:rPr>
          <w:rFonts w:ascii="Palatino Linotype" w:hAnsi="Palatino Linotype" w:cs="Arial"/>
        </w:rPr>
        <w:lastRenderedPageBreak/>
        <w:t>los certificados se pueden obtener al haber concluido un determinado nivel de estudios tales como primaria, secundaria, bachillera</w:t>
      </w:r>
      <w:r w:rsidR="004B09C6" w:rsidRPr="00816815">
        <w:rPr>
          <w:rFonts w:ascii="Palatino Linotype" w:hAnsi="Palatino Linotype" w:cs="Arial"/>
        </w:rPr>
        <w:t>to o licenciatura.</w:t>
      </w:r>
      <w:r w:rsidR="006B7620" w:rsidRPr="00816815">
        <w:rPr>
          <w:rFonts w:ascii="Palatino Linotype" w:hAnsi="Palatino Linotype" w:cs="Arial"/>
        </w:rPr>
        <w:t xml:space="preserve"> Adicional a estos se encuentran los documentos que acreditan que la persona titular ha estudiado (cursado) satisfactoriamente algún tipo de estudios específicos que le permite conocer, dominar o trabajar en algún área del conocimiento en particular, inclu</w:t>
      </w:r>
      <w:r w:rsidR="004B09C6" w:rsidRPr="00816815">
        <w:rPr>
          <w:rFonts w:ascii="Palatino Linotype" w:hAnsi="Palatino Linotype" w:cs="Arial"/>
        </w:rPr>
        <w:t>idas aquellas carreras técnicas</w:t>
      </w:r>
      <w:r w:rsidR="00D5745D">
        <w:rPr>
          <w:rFonts w:ascii="Palatino Linotype" w:hAnsi="Palatino Linotype" w:cs="Arial"/>
        </w:rPr>
        <w:t xml:space="preserve"> o</w:t>
      </w:r>
      <w:r w:rsidR="004B09C6" w:rsidRPr="00816815">
        <w:rPr>
          <w:rFonts w:ascii="Palatino Linotype" w:hAnsi="Palatino Linotype" w:cs="Arial"/>
        </w:rPr>
        <w:t>, como en el presente caso, que acredita la terminación de</w:t>
      </w:r>
      <w:r w:rsidR="00D5745D">
        <w:rPr>
          <w:rFonts w:ascii="Palatino Linotype" w:hAnsi="Palatino Linotype" w:cs="Arial"/>
        </w:rPr>
        <w:t xml:space="preserve">l grado de estudios </w:t>
      </w:r>
      <w:r w:rsidR="004B09C6" w:rsidRPr="00816815">
        <w:rPr>
          <w:rFonts w:ascii="Palatino Linotype" w:hAnsi="Palatino Linotype" w:cs="Arial"/>
        </w:rPr>
        <w:t>de Maestría</w:t>
      </w:r>
      <w:r w:rsidR="00D5745D">
        <w:rPr>
          <w:rFonts w:ascii="Palatino Linotype" w:hAnsi="Palatino Linotype" w:cs="Arial"/>
        </w:rPr>
        <w:t>.</w:t>
      </w:r>
    </w:p>
    <w:p w14:paraId="04B15136" w14:textId="77777777" w:rsidR="006B7620" w:rsidRPr="00816815" w:rsidRDefault="006B7620" w:rsidP="006B7620">
      <w:pPr>
        <w:spacing w:after="0" w:line="360" w:lineRule="auto"/>
        <w:jc w:val="both"/>
        <w:rPr>
          <w:rFonts w:ascii="Palatino Linotype" w:hAnsi="Palatino Linotype" w:cs="Arial"/>
        </w:rPr>
      </w:pPr>
    </w:p>
    <w:p w14:paraId="218539AB" w14:textId="4B3C4A99" w:rsidR="006B7620" w:rsidRPr="00816815" w:rsidRDefault="006B7620" w:rsidP="006B7620">
      <w:pPr>
        <w:spacing w:after="0" w:line="360" w:lineRule="auto"/>
        <w:jc w:val="both"/>
        <w:rPr>
          <w:rFonts w:ascii="Palatino Linotype" w:hAnsi="Palatino Linotype" w:cs="Arial"/>
        </w:rPr>
      </w:pPr>
      <w:r w:rsidRPr="00816815">
        <w:rPr>
          <w:rFonts w:ascii="Palatino Linotype" w:hAnsi="Palatino Linotype" w:cs="Arial"/>
        </w:rPr>
        <w:t xml:space="preserve">En este sentido, se advierte que el objetivo de su obtención es el de servir como medio de identificación, para que </w:t>
      </w:r>
      <w:r w:rsidR="00394FF9">
        <w:rPr>
          <w:rFonts w:ascii="Palatino Linotype" w:hAnsi="Palatino Linotype" w:cs="Arial"/>
        </w:rPr>
        <w:t>s</w:t>
      </w:r>
      <w:r w:rsidRPr="00816815">
        <w:rPr>
          <w:rFonts w:ascii="Palatino Linotype" w:hAnsi="Palatino Linotype" w:cs="Arial"/>
        </w:rPr>
        <w:t xml:space="preserve">u titular </w:t>
      </w:r>
      <w:r w:rsidR="00394FF9">
        <w:rPr>
          <w:rFonts w:ascii="Palatino Linotype" w:hAnsi="Palatino Linotype" w:cs="Arial"/>
        </w:rPr>
        <w:t>se acredite como profesional con los conocimientos y nivel</w:t>
      </w:r>
      <w:r w:rsidRPr="00816815">
        <w:rPr>
          <w:rFonts w:ascii="Palatino Linotype" w:hAnsi="Palatino Linotype" w:cs="Arial"/>
        </w:rPr>
        <w:t xml:space="preserve"> </w:t>
      </w:r>
      <w:r w:rsidR="00394FF9">
        <w:rPr>
          <w:rFonts w:ascii="Palatino Linotype" w:hAnsi="Palatino Linotype" w:cs="Arial"/>
        </w:rPr>
        <w:t>indicado en el documento</w:t>
      </w:r>
      <w:r w:rsidRPr="00816815">
        <w:rPr>
          <w:rFonts w:ascii="Palatino Linotype" w:hAnsi="Palatino Linotype" w:cs="Arial"/>
        </w:rPr>
        <w:t>, i</w:t>
      </w:r>
      <w:r w:rsidR="00394FF9">
        <w:rPr>
          <w:rFonts w:ascii="Palatino Linotype" w:hAnsi="Palatino Linotype" w:cs="Arial"/>
        </w:rPr>
        <w:t>ndependientemente de que estos</w:t>
      </w:r>
      <w:r w:rsidRPr="00816815">
        <w:rPr>
          <w:rFonts w:ascii="Palatino Linotype" w:hAnsi="Palatino Linotype" w:cs="Arial"/>
        </w:rPr>
        <w:t xml:space="preserve"> no sean medios de identificación oficiales</w:t>
      </w:r>
      <w:r w:rsidR="00394FF9">
        <w:rPr>
          <w:rFonts w:ascii="Palatino Linotype" w:hAnsi="Palatino Linotype" w:cs="Arial"/>
        </w:rPr>
        <w:t xml:space="preserve"> como la cédula profesional y el título</w:t>
      </w:r>
      <w:r w:rsidRPr="00816815">
        <w:rPr>
          <w:rFonts w:ascii="Palatino Linotype" w:hAnsi="Palatino Linotype" w:cs="Arial"/>
        </w:rPr>
        <w:t>, lo que sí, es que identifican el nivel de preparación de una persona y en su caso su perfil profesional.</w:t>
      </w:r>
    </w:p>
    <w:p w14:paraId="0F021FAE" w14:textId="77777777" w:rsidR="006B7620" w:rsidRPr="00816815" w:rsidRDefault="006B7620" w:rsidP="006B7620">
      <w:pPr>
        <w:spacing w:after="0" w:line="360" w:lineRule="auto"/>
        <w:jc w:val="both"/>
        <w:rPr>
          <w:rStyle w:val="Ttulo1Car"/>
          <w:sz w:val="22"/>
          <w:szCs w:val="22"/>
        </w:rPr>
      </w:pPr>
      <w:bookmarkStart w:id="0" w:name="_Toc464749291"/>
    </w:p>
    <w:p w14:paraId="5F85FF6B" w14:textId="77777777" w:rsidR="006B7620" w:rsidRPr="00816815" w:rsidRDefault="006B7620" w:rsidP="006B7620">
      <w:pPr>
        <w:spacing w:after="0" w:line="360" w:lineRule="auto"/>
        <w:jc w:val="both"/>
        <w:rPr>
          <w:rFonts w:ascii="Palatino Linotype" w:hAnsi="Palatino Linotype" w:cs="Arial"/>
          <w:b/>
        </w:rPr>
      </w:pPr>
      <w:r w:rsidRPr="00816815">
        <w:rPr>
          <w:rStyle w:val="Ttulo1Car"/>
          <w:sz w:val="22"/>
          <w:szCs w:val="22"/>
        </w:rPr>
        <w:t>Acceso a la información versus protección de datos personales</w:t>
      </w:r>
      <w:bookmarkEnd w:id="0"/>
      <w:r w:rsidRPr="00816815">
        <w:rPr>
          <w:rFonts w:ascii="Palatino Linotype" w:hAnsi="Palatino Linotype" w:cs="Arial"/>
          <w:b/>
        </w:rPr>
        <w:t>.</w:t>
      </w:r>
    </w:p>
    <w:p w14:paraId="32A4A854" w14:textId="77777777" w:rsidR="006B7620" w:rsidRPr="00816815" w:rsidRDefault="006B7620" w:rsidP="006B7620">
      <w:pPr>
        <w:pStyle w:val="Prrafodelista"/>
        <w:spacing w:after="0" w:line="360" w:lineRule="auto"/>
        <w:ind w:left="0"/>
        <w:jc w:val="both"/>
        <w:rPr>
          <w:rFonts w:ascii="Palatino Linotype" w:hAnsi="Palatino Linotype" w:cs="Arial"/>
        </w:rPr>
      </w:pPr>
    </w:p>
    <w:p w14:paraId="0C94C5E9" w14:textId="735854ED"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Acceder a la fotocopia del título profesional, cédula profesional o cualquier otro documento que, acredite la experiencia académica de quienes ocupan cargos en la administración pública</w:t>
      </w:r>
      <w:r w:rsidR="00394FF9">
        <w:rPr>
          <w:rFonts w:ascii="Palatino Linotype" w:hAnsi="Palatino Linotype" w:cs="Arial"/>
        </w:rPr>
        <w:t xml:space="preserve"> como es el caso de certificados de estudio y diplomas</w:t>
      </w:r>
      <w:r w:rsidRPr="00816815">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w:t>
      </w:r>
      <w:r w:rsidR="00394FF9">
        <w:rPr>
          <w:rFonts w:ascii="Palatino Linotype" w:hAnsi="Palatino Linotype" w:cs="Arial"/>
        </w:rPr>
        <w:t>su nombramiento</w:t>
      </w:r>
      <w:r w:rsidRPr="00816815">
        <w:rPr>
          <w:rFonts w:ascii="Palatino Linotype" w:hAnsi="Palatino Linotype" w:cs="Arial"/>
        </w:rPr>
        <w:t xml:space="preserve">. </w:t>
      </w:r>
    </w:p>
    <w:p w14:paraId="42793EA1" w14:textId="77777777" w:rsidR="006B7620" w:rsidRPr="00816815" w:rsidRDefault="006B7620" w:rsidP="006B7620">
      <w:pPr>
        <w:pStyle w:val="Prrafodelista"/>
        <w:spacing w:after="0" w:line="360" w:lineRule="auto"/>
        <w:ind w:left="0"/>
        <w:jc w:val="both"/>
        <w:rPr>
          <w:rFonts w:ascii="Palatino Linotype" w:hAnsi="Palatino Linotype" w:cs="Arial"/>
        </w:rPr>
      </w:pPr>
    </w:p>
    <w:p w14:paraId="40648F2A" w14:textId="26F4D453" w:rsidR="006B7620" w:rsidRPr="00816815" w:rsidRDefault="009364B0" w:rsidP="006B7620">
      <w:pPr>
        <w:pStyle w:val="Prrafodelista"/>
        <w:spacing w:after="0" w:line="360" w:lineRule="auto"/>
        <w:ind w:left="0"/>
        <w:jc w:val="both"/>
        <w:rPr>
          <w:rFonts w:ascii="Palatino Linotype" w:hAnsi="Palatino Linotype" w:cs="Arial"/>
        </w:rPr>
      </w:pPr>
      <w:r>
        <w:rPr>
          <w:rFonts w:ascii="Palatino Linotype" w:hAnsi="Palatino Linotype" w:cs="Arial"/>
        </w:rPr>
        <w:t>Así</w:t>
      </w:r>
      <w:r w:rsidR="006B7620" w:rsidRPr="00816815">
        <w:rPr>
          <w:rFonts w:ascii="Palatino Linotype" w:hAnsi="Palatino Linotype" w:cs="Arial"/>
        </w:rPr>
        <w:t>, se debe tener presente la naturaleza del título, la cédula profesional</w:t>
      </w:r>
      <w:r>
        <w:rPr>
          <w:rFonts w:ascii="Palatino Linotype" w:hAnsi="Palatino Linotype" w:cs="Arial"/>
        </w:rPr>
        <w:t>,</w:t>
      </w:r>
      <w:r w:rsidR="006B7620" w:rsidRPr="00816815">
        <w:rPr>
          <w:rFonts w:ascii="Palatino Linotype" w:hAnsi="Palatino Linotype" w:cs="Arial"/>
        </w:rPr>
        <w:t xml:space="preserve"> los certificados o diplomas</w:t>
      </w:r>
      <w:r>
        <w:rPr>
          <w:rFonts w:ascii="Palatino Linotype" w:hAnsi="Palatino Linotype" w:cs="Arial"/>
        </w:rPr>
        <w:t>,</w:t>
      </w:r>
      <w:r w:rsidR="006B7620" w:rsidRPr="00816815">
        <w:rPr>
          <w:rFonts w:ascii="Palatino Linotype" w:hAnsi="Palatino Linotype" w:cs="Arial"/>
        </w:rPr>
        <w:t xml:space="preserve"> que acreditan un determinado </w:t>
      </w:r>
      <w:r>
        <w:rPr>
          <w:rFonts w:ascii="Palatino Linotype" w:hAnsi="Palatino Linotype" w:cs="Arial"/>
        </w:rPr>
        <w:t xml:space="preserve">conocimiento en un área de estudio y el </w:t>
      </w:r>
      <w:r w:rsidR="006B7620" w:rsidRPr="00816815">
        <w:rPr>
          <w:rFonts w:ascii="Palatino Linotype" w:hAnsi="Palatino Linotype" w:cs="Arial"/>
        </w:rPr>
        <w:t>nivel académico</w:t>
      </w:r>
      <w:r>
        <w:rPr>
          <w:rFonts w:ascii="Palatino Linotype" w:hAnsi="Palatino Linotype" w:cs="Arial"/>
        </w:rPr>
        <w:t xml:space="preserve"> que se posee respecto de ese conocimiento</w:t>
      </w:r>
      <w:r w:rsidR="006B7620" w:rsidRPr="00816815">
        <w:rPr>
          <w:rFonts w:ascii="Palatino Linotype" w:hAnsi="Palatino Linotype" w:cs="Arial"/>
        </w:rPr>
        <w:t xml:space="preserve">, </w:t>
      </w:r>
      <w:r>
        <w:rPr>
          <w:rFonts w:ascii="Palatino Linotype" w:hAnsi="Palatino Linotype" w:cs="Arial"/>
        </w:rPr>
        <w:t xml:space="preserve">por lo </w:t>
      </w:r>
      <w:r w:rsidR="006B7620" w:rsidRPr="00816815">
        <w:rPr>
          <w:rFonts w:ascii="Palatino Linotype" w:hAnsi="Palatino Linotype" w:cs="Arial"/>
        </w:rPr>
        <w:t xml:space="preserve">que </w:t>
      </w:r>
      <w:r>
        <w:rPr>
          <w:rFonts w:ascii="Palatino Linotype" w:hAnsi="Palatino Linotype" w:cs="Arial"/>
        </w:rPr>
        <w:t>son</w:t>
      </w:r>
      <w:r w:rsidR="006B7620" w:rsidRPr="00816815">
        <w:rPr>
          <w:rFonts w:ascii="Palatino Linotype" w:hAnsi="Palatino Linotype" w:cs="Arial"/>
        </w:rPr>
        <w:t xml:space="preserve"> documentos de identificación para que frente a terceros, su titular se acredite como profesional</w:t>
      </w:r>
      <w:r>
        <w:rPr>
          <w:rFonts w:ascii="Palatino Linotype" w:hAnsi="Palatino Linotype" w:cs="Arial"/>
        </w:rPr>
        <w:t>es</w:t>
      </w:r>
      <w:r w:rsidR="006B7620" w:rsidRPr="00816815">
        <w:rPr>
          <w:rFonts w:ascii="Palatino Linotype" w:hAnsi="Palatino Linotype" w:cs="Arial"/>
        </w:rPr>
        <w:t xml:space="preserve"> o experto</w:t>
      </w:r>
      <w:r>
        <w:rPr>
          <w:rFonts w:ascii="Palatino Linotype" w:hAnsi="Palatino Linotype" w:cs="Arial"/>
        </w:rPr>
        <w:t>s</w:t>
      </w:r>
      <w:r w:rsidR="006B7620" w:rsidRPr="00816815">
        <w:rPr>
          <w:rFonts w:ascii="Palatino Linotype" w:hAnsi="Palatino Linotype" w:cs="Arial"/>
        </w:rPr>
        <w:t xml:space="preserve"> </w:t>
      </w:r>
      <w:r w:rsidR="006B7620" w:rsidRPr="00816815">
        <w:rPr>
          <w:rFonts w:ascii="Palatino Linotype" w:hAnsi="Palatino Linotype" w:cs="Arial"/>
        </w:rPr>
        <w:lastRenderedPageBreak/>
        <w:t xml:space="preserve">en algún área </w:t>
      </w:r>
      <w:r>
        <w:rPr>
          <w:rFonts w:ascii="Palatino Linotype" w:hAnsi="Palatino Linotype" w:cs="Arial"/>
        </w:rPr>
        <w:t>del campo profesional, por lo que su entrega con fotografía</w:t>
      </w:r>
      <w:r w:rsidR="006B7620" w:rsidRPr="00816815">
        <w:rPr>
          <w:rFonts w:ascii="Palatino Linotype" w:hAnsi="Palatino Linotype" w:cs="Arial"/>
        </w:rPr>
        <w:t xml:space="preserve"> justamente tiene el efecto de que las personas puedan corroborar la identidad de quien se ostenta como profesionista o conocedores de alguna rama de estudio que les permita contar con los conocimientos para desarrollar determinados trabajos.</w:t>
      </w:r>
    </w:p>
    <w:p w14:paraId="6CD50E94" w14:textId="77777777" w:rsidR="006B7620" w:rsidRPr="00816815" w:rsidRDefault="006B7620" w:rsidP="006B7620">
      <w:pPr>
        <w:pStyle w:val="Prrafodelista"/>
        <w:spacing w:after="0" w:line="360" w:lineRule="auto"/>
        <w:ind w:left="0"/>
        <w:jc w:val="both"/>
        <w:rPr>
          <w:rFonts w:ascii="Palatino Linotype" w:hAnsi="Palatino Linotype" w:cs="Arial"/>
        </w:rPr>
      </w:pPr>
    </w:p>
    <w:p w14:paraId="449D392E" w14:textId="650F4AE3"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 xml:space="preserve">Frente a esa situación, la Ponencia Resolutora  ha </w:t>
      </w:r>
      <w:r w:rsidR="0052226B">
        <w:rPr>
          <w:rFonts w:ascii="Palatino Linotype" w:hAnsi="Palatino Linotype" w:cs="Arial"/>
        </w:rPr>
        <w:t>determinado</w:t>
      </w:r>
      <w:r w:rsidRPr="00816815">
        <w:rPr>
          <w:rFonts w:ascii="Palatino Linotype" w:hAnsi="Palatino Linotype" w:cs="Arial"/>
        </w:rPr>
        <w:t xml:space="preserve"> </w:t>
      </w:r>
      <w:r w:rsidR="0052226B">
        <w:rPr>
          <w:rFonts w:ascii="Palatino Linotype" w:hAnsi="Palatino Linotype" w:cs="Arial"/>
        </w:rPr>
        <w:t>l</w:t>
      </w:r>
      <w:r w:rsidRPr="00816815">
        <w:rPr>
          <w:rFonts w:ascii="Palatino Linotype" w:hAnsi="Palatino Linotype" w:cs="Arial"/>
        </w:rPr>
        <w:t>a necesidad de testar la fotografía como una medida de protección</w:t>
      </w:r>
      <w:r w:rsidR="0052226B">
        <w:rPr>
          <w:rFonts w:ascii="Palatino Linotype" w:hAnsi="Palatino Linotype" w:cs="Arial"/>
        </w:rPr>
        <w:t xml:space="preserve"> del titular</w:t>
      </w:r>
      <w:r w:rsidRPr="00816815">
        <w:rPr>
          <w:rFonts w:ascii="Palatino Linotype" w:hAnsi="Palatino Linotype" w:cs="Arial"/>
        </w:rPr>
        <w:t xml:space="preserve"> en su condición de dato personal; por lo que desde su punto de vista no es necesario que el </w:t>
      </w:r>
      <w:r w:rsidR="0052226B">
        <w:rPr>
          <w:rFonts w:ascii="Palatino Linotype" w:hAnsi="Palatino Linotype" w:cs="Arial"/>
        </w:rPr>
        <w:t>Recurrente</w:t>
      </w:r>
      <w:r w:rsidRPr="00816815">
        <w:rPr>
          <w:rFonts w:ascii="Palatino Linotype" w:hAnsi="Palatino Linotype" w:cs="Arial"/>
        </w:rPr>
        <w:t xml:space="preserve"> acceda a la fotografía</w:t>
      </w:r>
      <w:r w:rsidR="0012445B" w:rsidRPr="00816815">
        <w:rPr>
          <w:rFonts w:ascii="Palatino Linotype" w:hAnsi="Palatino Linotype" w:cs="Arial"/>
        </w:rPr>
        <w:t xml:space="preserve"> ya que no constituyen elemento alguno que permita reflejar el desempeño, o idoneidad para ocupar un cargo</w:t>
      </w:r>
      <w:r w:rsidRPr="00816815">
        <w:rPr>
          <w:rFonts w:ascii="Palatino Linotype" w:hAnsi="Palatino Linotype" w:cs="Arial"/>
        </w:rPr>
        <w:t xml:space="preserve">. </w:t>
      </w:r>
    </w:p>
    <w:p w14:paraId="431A9C23" w14:textId="77777777" w:rsidR="006B7620" w:rsidRPr="00816815" w:rsidRDefault="006B7620" w:rsidP="006B7620">
      <w:pPr>
        <w:pStyle w:val="Prrafodelista"/>
        <w:spacing w:after="0" w:line="360" w:lineRule="auto"/>
        <w:ind w:left="0"/>
        <w:jc w:val="both"/>
        <w:rPr>
          <w:rFonts w:ascii="Palatino Linotype" w:hAnsi="Palatino Linotype" w:cs="Arial"/>
        </w:rPr>
      </w:pPr>
    </w:p>
    <w:p w14:paraId="6EE4BF3B" w14:textId="4CC90F5D"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 xml:space="preserve">Por lo que, la reflexión debe situarse en otro terreno ya que, en efecto, no se trata de que la fotografía </w:t>
      </w:r>
      <w:r w:rsidR="0012445B" w:rsidRPr="00816815">
        <w:rPr>
          <w:rFonts w:ascii="Palatino Linotype" w:hAnsi="Palatino Linotype" w:cs="Arial"/>
        </w:rPr>
        <w:t>determine</w:t>
      </w:r>
      <w:r w:rsidRPr="00816815">
        <w:rPr>
          <w:rFonts w:ascii="Palatino Linotype" w:hAnsi="Palatino Linotype" w:cs="Arial"/>
        </w:rPr>
        <w:t xml:space="preserve"> la respectiva idoneidad profesional, por el contrario se trata de analizar la publicidad de los documentos solicitados a partir de su propia naturaleza como documentos de identidad para acreditar frente a terceros que se tiene determinado nivel académico y que estos efectivamente corresponden al servidor público del cual se requiere conocer información. </w:t>
      </w:r>
    </w:p>
    <w:p w14:paraId="58893670" w14:textId="77777777" w:rsidR="006B7620" w:rsidRPr="00816815" w:rsidRDefault="006B7620" w:rsidP="006B7620">
      <w:pPr>
        <w:pStyle w:val="Prrafodelista"/>
        <w:spacing w:after="0" w:line="360" w:lineRule="auto"/>
        <w:ind w:left="0"/>
        <w:jc w:val="both"/>
        <w:rPr>
          <w:rFonts w:ascii="Palatino Linotype" w:hAnsi="Palatino Linotype" w:cs="Arial"/>
        </w:rPr>
      </w:pPr>
    </w:p>
    <w:p w14:paraId="22FA5835" w14:textId="69EE4931"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Sumando a lo anterior, la entrega de los documentos que acreditan el nivel académico</w:t>
      </w:r>
      <w:r w:rsidR="0052226B">
        <w:rPr>
          <w:rFonts w:ascii="Palatino Linotype" w:hAnsi="Palatino Linotype" w:cs="Arial"/>
        </w:rPr>
        <w:t xml:space="preserve"> con su fotografía</w:t>
      </w:r>
      <w:r w:rsidRPr="00816815">
        <w:rPr>
          <w:rFonts w:ascii="Palatino Linotype" w:hAnsi="Palatino Linotype" w:cs="Arial"/>
        </w:rPr>
        <w:t xml:space="preserve">, aporta elementos de convicción sobre su legalidad y legitimidad, además de que permite verificar que los servidores públicos que ocupan cargos en la administración pública, acreditaron </w:t>
      </w:r>
      <w:r w:rsidR="0052226B">
        <w:rPr>
          <w:rFonts w:ascii="Palatino Linotype" w:hAnsi="Palatino Linotype" w:cs="Arial"/>
        </w:rPr>
        <w:t>el</w:t>
      </w:r>
      <w:r w:rsidRPr="00816815">
        <w:rPr>
          <w:rFonts w:ascii="Palatino Linotype" w:hAnsi="Palatino Linotype" w:cs="Arial"/>
        </w:rPr>
        <w:t xml:space="preserve"> nivel académico</w:t>
      </w:r>
      <w:r w:rsidR="0052226B">
        <w:rPr>
          <w:rFonts w:ascii="Palatino Linotype" w:hAnsi="Palatino Linotype" w:cs="Arial"/>
        </w:rPr>
        <w:t xml:space="preserve"> requerido</w:t>
      </w:r>
      <w:r w:rsidRPr="00816815">
        <w:rPr>
          <w:rFonts w:ascii="Palatino Linotype" w:hAnsi="Palatino Linotype" w:cs="Arial"/>
        </w:rPr>
        <w:t xml:space="preserve"> y en muchas ocasiones esta información también permite verificar su idoneidad para el cargo.</w:t>
      </w:r>
    </w:p>
    <w:p w14:paraId="7916A3D8" w14:textId="77777777" w:rsidR="006B7620" w:rsidRDefault="006B7620" w:rsidP="006B7620">
      <w:pPr>
        <w:pStyle w:val="Prrafodelista"/>
        <w:spacing w:after="0" w:line="360" w:lineRule="auto"/>
        <w:ind w:left="0"/>
        <w:jc w:val="both"/>
        <w:rPr>
          <w:rFonts w:ascii="Palatino Linotype" w:hAnsi="Palatino Linotype" w:cs="Arial"/>
        </w:rPr>
      </w:pPr>
    </w:p>
    <w:p w14:paraId="7247EC1A" w14:textId="77777777" w:rsidR="008A1F7B" w:rsidRDefault="008A1F7B" w:rsidP="006B7620">
      <w:pPr>
        <w:pStyle w:val="Prrafodelista"/>
        <w:spacing w:after="0" w:line="360" w:lineRule="auto"/>
        <w:ind w:left="0"/>
        <w:jc w:val="both"/>
        <w:rPr>
          <w:rFonts w:ascii="Palatino Linotype" w:hAnsi="Palatino Linotype" w:cs="Arial"/>
        </w:rPr>
      </w:pPr>
    </w:p>
    <w:p w14:paraId="4C398CD1" w14:textId="77777777" w:rsidR="008A1F7B" w:rsidRPr="00816815" w:rsidRDefault="008A1F7B" w:rsidP="006B7620">
      <w:pPr>
        <w:pStyle w:val="Prrafodelista"/>
        <w:spacing w:after="0" w:line="360" w:lineRule="auto"/>
        <w:ind w:left="0"/>
        <w:jc w:val="both"/>
        <w:rPr>
          <w:rFonts w:ascii="Palatino Linotype" w:hAnsi="Palatino Linotype" w:cs="Arial"/>
        </w:rPr>
      </w:pPr>
    </w:p>
    <w:p w14:paraId="74989751" w14:textId="7840F7C1"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lastRenderedPageBreak/>
        <w:t>Ahora bien, suponiendo sin conceder, que se trate de una probable</w:t>
      </w:r>
      <w:r w:rsidR="00E8682B">
        <w:rPr>
          <w:rFonts w:ascii="Palatino Linotype" w:hAnsi="Palatino Linotype" w:cs="Arial"/>
        </w:rPr>
        <w:t xml:space="preserve"> colisión de derechos entre el</w:t>
      </w:r>
      <w:r w:rsidRPr="00816815">
        <w:rPr>
          <w:rFonts w:ascii="Palatino Linotype" w:hAnsi="Palatino Linotype" w:cs="Arial"/>
        </w:rPr>
        <w:t xml:space="preserve"> acceso a la información del particular</w:t>
      </w:r>
      <w:r w:rsidRPr="00816815">
        <w:rPr>
          <w:rFonts w:ascii="Palatino Linotype" w:hAnsi="Palatino Linotype"/>
          <w:b/>
        </w:rPr>
        <w:t xml:space="preserve"> </w:t>
      </w:r>
      <w:r w:rsidRPr="00816815">
        <w:rPr>
          <w:rFonts w:ascii="Palatino Linotype" w:hAnsi="Palatino Linotype" w:cs="Arial"/>
        </w:rPr>
        <w:t xml:space="preserve"> y el de protección de datos personales del servidor público, es necesario destacar que ambos cuentan con el mismo valor, son concebidos en los mismos ordenamientos y, en consecuencia, uno no puede prevalecer frente al otro en todos los casos, por lo que es obligación del operador constitucional determinar, en cada caso, el grado de intensidad que debe respetarse para que ambos principios prevalezcan.</w:t>
      </w:r>
    </w:p>
    <w:p w14:paraId="1CF1F663" w14:textId="77777777" w:rsidR="006B7620" w:rsidRPr="00816815" w:rsidRDefault="006B7620" w:rsidP="006B7620">
      <w:pPr>
        <w:pStyle w:val="Prrafodelista"/>
        <w:spacing w:after="0" w:line="360" w:lineRule="auto"/>
        <w:rPr>
          <w:rFonts w:ascii="Palatino Linotype" w:hAnsi="Palatino Linotype" w:cs="Arial"/>
        </w:rPr>
      </w:pPr>
    </w:p>
    <w:p w14:paraId="09860677" w14:textId="77777777"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En este contexto, se debe realizar la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75B2B62E" w14:textId="77777777" w:rsidR="006B7620" w:rsidRPr="00816815" w:rsidRDefault="006B7620" w:rsidP="006B7620">
      <w:pPr>
        <w:pStyle w:val="Prrafodelista"/>
        <w:spacing w:after="0" w:line="360" w:lineRule="auto"/>
        <w:rPr>
          <w:rFonts w:ascii="Palatino Linotype" w:hAnsi="Palatino Linotype" w:cs="Arial"/>
        </w:rPr>
      </w:pPr>
    </w:p>
    <w:p w14:paraId="6403F054" w14:textId="77777777" w:rsidR="006B7620" w:rsidRPr="00816815" w:rsidRDefault="006B7620" w:rsidP="006B7620">
      <w:pPr>
        <w:pStyle w:val="Ttulo1"/>
        <w:numPr>
          <w:ilvl w:val="0"/>
          <w:numId w:val="18"/>
        </w:numPr>
        <w:spacing w:before="0" w:line="360" w:lineRule="auto"/>
        <w:rPr>
          <w:sz w:val="22"/>
          <w:szCs w:val="22"/>
        </w:rPr>
      </w:pPr>
      <w:bookmarkStart w:id="1" w:name="_Toc464749292"/>
      <w:r w:rsidRPr="00816815">
        <w:rPr>
          <w:sz w:val="22"/>
          <w:szCs w:val="22"/>
        </w:rPr>
        <w:t>Juicio de idoneidad.</w:t>
      </w:r>
      <w:bookmarkEnd w:id="1"/>
    </w:p>
    <w:p w14:paraId="0627BCD5" w14:textId="77777777" w:rsidR="006B7620" w:rsidRPr="00816815" w:rsidRDefault="006B7620" w:rsidP="006B7620">
      <w:pPr>
        <w:spacing w:after="0" w:line="360" w:lineRule="auto"/>
        <w:rPr>
          <w:rFonts w:ascii="Palatino Linotype" w:hAnsi="Palatino Linotype"/>
        </w:rPr>
      </w:pPr>
    </w:p>
    <w:p w14:paraId="3D83E396" w14:textId="77777777"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El derecho de acceso a la información se plantea a través de la solicitud para acceder a los documentos que acreditan el nivel de estudios de los servidores públicos, los cuales se integran por una serie de elementos, cuya concurrencia simultánea aporta mayores elementos de convicción sobre su legalidad.</w:t>
      </w:r>
    </w:p>
    <w:p w14:paraId="07BED1C7" w14:textId="77777777" w:rsidR="006B7620" w:rsidRPr="00816815" w:rsidRDefault="006B7620" w:rsidP="006B7620">
      <w:pPr>
        <w:pStyle w:val="Prrafodelista"/>
        <w:spacing w:after="0" w:line="360" w:lineRule="auto"/>
        <w:ind w:left="0"/>
        <w:jc w:val="both"/>
        <w:rPr>
          <w:rFonts w:ascii="Palatino Linotype" w:hAnsi="Palatino Linotype" w:cs="Arial"/>
        </w:rPr>
      </w:pPr>
    </w:p>
    <w:p w14:paraId="3E82826E" w14:textId="152336CE"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De tal suerte que, la ausencia de elem</w:t>
      </w:r>
      <w:r w:rsidR="00E8682B">
        <w:rPr>
          <w:rFonts w:ascii="Palatino Linotype" w:hAnsi="Palatino Linotype" w:cs="Arial"/>
        </w:rPr>
        <w:t>entos de relevancia como la</w:t>
      </w:r>
      <w:r w:rsidRPr="00816815">
        <w:rPr>
          <w:rFonts w:ascii="Palatino Linotype" w:hAnsi="Palatino Linotype" w:cs="Arial"/>
        </w:rPr>
        <w:t xml:space="preserve">  fotografía, dificulta que estos documentos cumplan con el propósito para el cual son expedidos, que es la de ser medios de identificación de su titular, para el caso de las cédulas o </w:t>
      </w:r>
      <w:r w:rsidR="00E8682B">
        <w:rPr>
          <w:rFonts w:ascii="Palatino Linotype" w:hAnsi="Palatino Linotype" w:cs="Arial"/>
        </w:rPr>
        <w:t xml:space="preserve">diplomas, estos acreditan </w:t>
      </w:r>
      <w:r w:rsidRPr="00816815">
        <w:rPr>
          <w:rFonts w:ascii="Palatino Linotype" w:hAnsi="Palatino Linotype" w:cs="Arial"/>
        </w:rPr>
        <w:t xml:space="preserve">que </w:t>
      </w:r>
      <w:r w:rsidR="00E8682B">
        <w:rPr>
          <w:rFonts w:ascii="Palatino Linotype" w:hAnsi="Palatino Linotype" w:cs="Arial"/>
        </w:rPr>
        <w:t xml:space="preserve">una persona </w:t>
      </w:r>
      <w:r w:rsidRPr="00816815">
        <w:rPr>
          <w:rFonts w:ascii="Palatino Linotype" w:hAnsi="Palatino Linotype" w:cs="Arial"/>
        </w:rPr>
        <w:t>ha cursado satisfactoriamente los estudios necesarios para desa</w:t>
      </w:r>
      <w:r w:rsidR="00E8682B">
        <w:rPr>
          <w:rFonts w:ascii="Palatino Linotype" w:hAnsi="Palatino Linotype" w:cs="Arial"/>
        </w:rPr>
        <w:t>rrollar alguna carrera técnica,</w:t>
      </w:r>
      <w:r w:rsidRPr="00816815">
        <w:rPr>
          <w:rFonts w:ascii="Palatino Linotype" w:hAnsi="Palatino Linotype" w:cs="Arial"/>
        </w:rPr>
        <w:t xml:space="preserve"> oficio</w:t>
      </w:r>
      <w:r w:rsidR="00E8682B">
        <w:rPr>
          <w:rFonts w:ascii="Palatino Linotype" w:hAnsi="Palatino Linotype" w:cs="Arial"/>
        </w:rPr>
        <w:t xml:space="preserve"> o profesión</w:t>
      </w:r>
      <w:r w:rsidRPr="00816815">
        <w:rPr>
          <w:rFonts w:ascii="Palatino Linotype" w:hAnsi="Palatino Linotype" w:cs="Arial"/>
        </w:rPr>
        <w:t xml:space="preserve">. Por lo tanto, acceder al documento íntegro es la </w:t>
      </w:r>
      <w:r w:rsidRPr="00816815">
        <w:rPr>
          <w:rFonts w:ascii="Palatino Linotype" w:hAnsi="Palatino Linotype" w:cs="Arial"/>
        </w:rPr>
        <w:lastRenderedPageBreak/>
        <w:t xml:space="preserve">medida </w:t>
      </w:r>
      <w:r w:rsidRPr="00816815">
        <w:rPr>
          <w:rFonts w:ascii="Palatino Linotype" w:hAnsi="Palatino Linotype" w:cs="Arial"/>
          <w:b/>
        </w:rPr>
        <w:t>idónea</w:t>
      </w:r>
      <w:r w:rsidRPr="00816815">
        <w:rPr>
          <w:rFonts w:ascii="Palatino Linotype" w:hAnsi="Palatino Linotype" w:cs="Arial"/>
        </w:rPr>
        <w:t xml:space="preserve"> para que el recurrente</w:t>
      </w:r>
      <w:r w:rsidRPr="00816815">
        <w:rPr>
          <w:rFonts w:ascii="Palatino Linotype" w:hAnsi="Palatino Linotype"/>
          <w:b/>
          <w:lang w:val="es-ES_tradnl"/>
        </w:rPr>
        <w:t xml:space="preserve"> </w:t>
      </w:r>
      <w:r w:rsidRPr="00816815">
        <w:rPr>
          <w:rFonts w:ascii="Palatino Linotype" w:hAnsi="Palatino Linotype" w:cs="Arial"/>
        </w:rPr>
        <w:t>satisfaga su interés de verificar el grado o grados académicos con las que se ostentan quienes desempeñan un cargo público. Asimismo, esta documentación en algunos casos, también permite verificar que el servidor público tenga el perfil adecuado o exigido para el cargo.</w:t>
      </w:r>
    </w:p>
    <w:p w14:paraId="2FD28636" w14:textId="77777777" w:rsidR="006B7620" w:rsidRPr="00816815" w:rsidRDefault="006B7620" w:rsidP="006B7620">
      <w:pPr>
        <w:pStyle w:val="Prrafodelista"/>
        <w:spacing w:after="0" w:line="360" w:lineRule="auto"/>
        <w:rPr>
          <w:rFonts w:ascii="Palatino Linotype" w:hAnsi="Palatino Linotype" w:cs="Arial"/>
        </w:rPr>
      </w:pPr>
    </w:p>
    <w:p w14:paraId="3A738DB3" w14:textId="77777777" w:rsidR="006B7620" w:rsidRPr="00816815" w:rsidRDefault="006B7620" w:rsidP="006B7620">
      <w:pPr>
        <w:pStyle w:val="Ttulo1"/>
        <w:numPr>
          <w:ilvl w:val="0"/>
          <w:numId w:val="18"/>
        </w:numPr>
        <w:spacing w:before="0" w:line="360" w:lineRule="auto"/>
        <w:rPr>
          <w:sz w:val="22"/>
          <w:szCs w:val="22"/>
        </w:rPr>
      </w:pPr>
      <w:r w:rsidRPr="00816815">
        <w:rPr>
          <w:sz w:val="22"/>
          <w:szCs w:val="22"/>
        </w:rPr>
        <w:t>Juicio de Necesidad.</w:t>
      </w:r>
    </w:p>
    <w:p w14:paraId="7E0FDBD3" w14:textId="77777777" w:rsidR="006B7620" w:rsidRPr="00816815" w:rsidRDefault="006B7620" w:rsidP="006B7620">
      <w:pPr>
        <w:pStyle w:val="Prrafodelista"/>
        <w:spacing w:after="0" w:line="360" w:lineRule="auto"/>
        <w:ind w:left="0"/>
        <w:jc w:val="both"/>
        <w:rPr>
          <w:rFonts w:ascii="Palatino Linotype" w:hAnsi="Palatino Linotype"/>
        </w:rPr>
      </w:pPr>
    </w:p>
    <w:p w14:paraId="417118A6" w14:textId="558922CD"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Para que se</w:t>
      </w:r>
      <w:r w:rsidRPr="00816815">
        <w:rPr>
          <w:rFonts w:ascii="Palatino Linotype" w:hAnsi="Palatino Linotype"/>
          <w:b/>
        </w:rPr>
        <w:t xml:space="preserve"> </w:t>
      </w:r>
      <w:r w:rsidRPr="00816815">
        <w:rPr>
          <w:rFonts w:ascii="Palatino Linotype" w:hAnsi="Palatino Linotype" w:cs="Arial"/>
        </w:rPr>
        <w:t>vea satisfecha la  pretensión del particular y su derecho sea respetado</w:t>
      </w:r>
      <w:r w:rsidR="00E8682B">
        <w:rPr>
          <w:rFonts w:ascii="Palatino Linotype" w:hAnsi="Palatino Linotype" w:cs="Arial"/>
        </w:rPr>
        <w:t xml:space="preserve">, </w:t>
      </w:r>
      <w:r w:rsidRPr="00816815">
        <w:rPr>
          <w:rFonts w:ascii="Palatino Linotype" w:hAnsi="Palatino Linotype" w:cs="Arial"/>
        </w:rPr>
        <w:t xml:space="preserve">es </w:t>
      </w:r>
      <w:r w:rsidRPr="00816815">
        <w:rPr>
          <w:rFonts w:ascii="Palatino Linotype" w:hAnsi="Palatino Linotype" w:cs="Arial"/>
          <w:b/>
        </w:rPr>
        <w:t>necesario</w:t>
      </w:r>
      <w:r w:rsidRPr="00816815">
        <w:rPr>
          <w:rFonts w:ascii="Palatino Linotype" w:hAnsi="Palatino Linotype" w:cs="Arial"/>
        </w:rPr>
        <w:t xml:space="preserve"> que el solicitante acceda a ellos con fotografían y a su firma, pues junto con el nombre puede ser contrastado con cualquier otro documento con el objeto de verificar que se trate de la misma persona.</w:t>
      </w:r>
    </w:p>
    <w:p w14:paraId="2ACB80D5" w14:textId="77777777" w:rsidR="006B7620" w:rsidRPr="00816815" w:rsidRDefault="006B7620" w:rsidP="006B7620">
      <w:pPr>
        <w:pStyle w:val="Prrafodelista"/>
        <w:spacing w:after="0" w:line="360" w:lineRule="auto"/>
        <w:ind w:left="0"/>
        <w:jc w:val="both"/>
        <w:rPr>
          <w:rFonts w:ascii="Palatino Linotype" w:hAnsi="Palatino Linotype" w:cs="Arial"/>
        </w:rPr>
      </w:pPr>
    </w:p>
    <w:p w14:paraId="5C1A2DC4" w14:textId="052E2004"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Lo anterior, en virtud de que la entrega de los documentos de identificación analizados, acredita que los servidores públicos cumplen con el perfil señalado en la ley o el idóneo de acuerdo al propio Sujeto Obligado y su marco normativo, si es que existe un perfil de puesto aprobado por autoridad competente, con lo que se fortalece la cultura de la rendición de cuentas y el debate informado en una sociedad democrática. Restar un elemento como la fotografía reduce su valor y disminuye sensiblemente los elementos de convicción sobre la legalidad del documento.</w:t>
      </w:r>
    </w:p>
    <w:p w14:paraId="735A8F7E" w14:textId="77777777" w:rsidR="006B7620" w:rsidRPr="00816815" w:rsidRDefault="006B7620" w:rsidP="006B7620">
      <w:pPr>
        <w:pStyle w:val="Prrafodelista"/>
        <w:spacing w:after="0" w:line="360" w:lineRule="auto"/>
        <w:rPr>
          <w:rFonts w:ascii="Palatino Linotype" w:hAnsi="Palatino Linotype" w:cs="Arial"/>
        </w:rPr>
      </w:pPr>
    </w:p>
    <w:p w14:paraId="743FC610" w14:textId="77777777" w:rsidR="006B7620" w:rsidRPr="00816815" w:rsidRDefault="006B7620" w:rsidP="006B7620">
      <w:pPr>
        <w:pStyle w:val="Ttulo1"/>
        <w:numPr>
          <w:ilvl w:val="0"/>
          <w:numId w:val="18"/>
        </w:numPr>
        <w:spacing w:before="0" w:line="360" w:lineRule="auto"/>
        <w:rPr>
          <w:sz w:val="22"/>
          <w:szCs w:val="22"/>
        </w:rPr>
      </w:pPr>
      <w:r w:rsidRPr="00816815">
        <w:rPr>
          <w:sz w:val="22"/>
          <w:szCs w:val="22"/>
        </w:rPr>
        <w:t>Juicio de estricta proporcionalidad.</w:t>
      </w:r>
    </w:p>
    <w:p w14:paraId="4D9E463A" w14:textId="77777777" w:rsidR="006B7620" w:rsidRPr="00816815" w:rsidRDefault="006B7620" w:rsidP="006B7620">
      <w:pPr>
        <w:spacing w:after="0" w:line="360" w:lineRule="auto"/>
        <w:rPr>
          <w:rFonts w:ascii="Palatino Linotype" w:hAnsi="Palatino Linotype"/>
        </w:rPr>
      </w:pPr>
    </w:p>
    <w:p w14:paraId="4BF906FF" w14:textId="77777777"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p>
    <w:p w14:paraId="2B8E3C01" w14:textId="77777777" w:rsidR="006B7620" w:rsidRPr="00816815" w:rsidRDefault="006B7620" w:rsidP="006B7620">
      <w:pPr>
        <w:pStyle w:val="Prrafodelista"/>
        <w:spacing w:line="360" w:lineRule="auto"/>
        <w:ind w:left="0"/>
        <w:jc w:val="both"/>
        <w:rPr>
          <w:rFonts w:ascii="Palatino Linotype" w:hAnsi="Palatino Linotype" w:cs="Arial"/>
        </w:rPr>
      </w:pPr>
    </w:p>
    <w:p w14:paraId="0AA0C443" w14:textId="53824779"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Es evidente que acceder a los documentos que dan cuenta del nivel de estudios de los servidores públicos, es con la finalidad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54960645" w14:textId="77777777" w:rsidR="006B7620" w:rsidRPr="00816815" w:rsidRDefault="006B7620" w:rsidP="006B7620">
      <w:pPr>
        <w:pStyle w:val="Prrafodelista"/>
        <w:spacing w:line="360" w:lineRule="auto"/>
        <w:rPr>
          <w:rFonts w:ascii="Palatino Linotype" w:hAnsi="Palatino Linotype" w:cs="Arial"/>
        </w:rPr>
      </w:pPr>
    </w:p>
    <w:p w14:paraId="1A7B6D4B" w14:textId="47FCCD8A" w:rsidR="006B7620" w:rsidRPr="00816815" w:rsidRDefault="006B7620" w:rsidP="006B7620">
      <w:pPr>
        <w:pStyle w:val="Prrafodelista"/>
        <w:spacing w:after="0" w:line="360" w:lineRule="auto"/>
        <w:ind w:left="0"/>
        <w:jc w:val="both"/>
        <w:rPr>
          <w:rFonts w:ascii="Palatino Linotype" w:hAnsi="Palatino Linotype" w:cs="Arial"/>
        </w:rPr>
      </w:pPr>
      <w:r w:rsidRPr="00816815">
        <w:rPr>
          <w:rFonts w:ascii="Palatino Linotype" w:hAnsi="Palatino Linotype" w:cs="Arial"/>
        </w:rPr>
        <w:t xml:space="preserve">Así,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del titular del dato, ya que su intensión al tramitarlos y obtenerlos es ponerlos a la vista de cualquier tercero, frente al que quiera acreditar sus conocimientos en un área de estudio. </w:t>
      </w:r>
    </w:p>
    <w:p w14:paraId="0C1CA320" w14:textId="77777777" w:rsidR="006B7620" w:rsidRPr="00816815" w:rsidRDefault="006B7620" w:rsidP="006B7620">
      <w:pPr>
        <w:spacing w:after="0" w:line="360" w:lineRule="auto"/>
        <w:ind w:hanging="426"/>
        <w:jc w:val="both"/>
        <w:rPr>
          <w:rFonts w:ascii="Palatino Linotype" w:hAnsi="Palatino Linotype" w:cs="Arial"/>
        </w:rPr>
      </w:pPr>
    </w:p>
    <w:p w14:paraId="41AAC40A" w14:textId="585F3FC5" w:rsidR="006B7620" w:rsidRPr="00816815" w:rsidRDefault="006B7620" w:rsidP="006B7620">
      <w:pPr>
        <w:spacing w:after="0" w:line="360" w:lineRule="auto"/>
        <w:jc w:val="both"/>
        <w:rPr>
          <w:rFonts w:ascii="Palatino Linotype" w:hAnsi="Palatino Linotype" w:cs="Arial"/>
        </w:rPr>
      </w:pPr>
      <w:r w:rsidRPr="00816815">
        <w:rPr>
          <w:rFonts w:ascii="Palatino Linotype" w:hAnsi="Palatino Linotype" w:cs="Arial"/>
        </w:rPr>
        <w:t xml:space="preserve">En sentido contrario, testar la fotografía va en contra de la naturaleza de los documentos que se analizan que es la de identificar plenamente a su titular, como el profesional capacitado para ejercer la profesión para la cual se le ha autorizado. </w:t>
      </w:r>
    </w:p>
    <w:p w14:paraId="4F2F7D10" w14:textId="77777777" w:rsidR="006B7620" w:rsidRPr="00816815" w:rsidRDefault="006B7620" w:rsidP="006B7620">
      <w:pPr>
        <w:spacing w:after="0" w:line="360" w:lineRule="auto"/>
        <w:ind w:hanging="425"/>
        <w:jc w:val="both"/>
        <w:rPr>
          <w:rFonts w:ascii="Palatino Linotype" w:hAnsi="Palatino Linotype" w:cs="Arial"/>
        </w:rPr>
      </w:pPr>
    </w:p>
    <w:p w14:paraId="6BDDA8F3" w14:textId="0CFAD7F4" w:rsidR="006B7620" w:rsidRPr="00816815" w:rsidRDefault="006B7620" w:rsidP="006B7620">
      <w:pPr>
        <w:spacing w:after="0" w:line="360" w:lineRule="auto"/>
        <w:jc w:val="both"/>
        <w:rPr>
          <w:rFonts w:ascii="Palatino Linotype" w:hAnsi="Palatino Linotype" w:cs="Arial"/>
        </w:rPr>
      </w:pPr>
      <w:r w:rsidRPr="00816815">
        <w:rPr>
          <w:rFonts w:ascii="Palatino Linotype" w:hAnsi="Palatino Linotype" w:cs="Arial"/>
        </w:rPr>
        <w:t xml:space="preserve">En consecuencia, es que habría resultado legítimo determinar la entrega de la documentación solicitada sin testar la fotografía que como bien se precisó, con la finalidad de respetar plenamente el derecho de acceso a la información y dar efectividad al uso </w:t>
      </w:r>
      <w:r w:rsidR="0012445B" w:rsidRPr="00816815">
        <w:rPr>
          <w:rFonts w:ascii="Palatino Linotype" w:hAnsi="Palatino Linotype" w:cs="Arial"/>
        </w:rPr>
        <w:t>a los documentos entregados</w:t>
      </w:r>
      <w:r w:rsidRPr="00816815">
        <w:rPr>
          <w:rFonts w:ascii="Palatino Linotype" w:hAnsi="Palatino Linotype" w:cs="Arial"/>
        </w:rPr>
        <w:t>.</w:t>
      </w:r>
    </w:p>
    <w:p w14:paraId="31A75FD3" w14:textId="77777777" w:rsidR="006B7620" w:rsidRPr="00816815" w:rsidRDefault="006B7620" w:rsidP="006B7620">
      <w:pPr>
        <w:spacing w:after="0" w:line="360" w:lineRule="auto"/>
        <w:ind w:hanging="425"/>
        <w:jc w:val="both"/>
        <w:rPr>
          <w:rFonts w:ascii="Palatino Linotype" w:hAnsi="Palatino Linotype" w:cs="Arial"/>
        </w:rPr>
      </w:pPr>
    </w:p>
    <w:p w14:paraId="7D13EAB4" w14:textId="4C64AFD5" w:rsidR="006B7620" w:rsidRDefault="006B7620" w:rsidP="006B7620">
      <w:pPr>
        <w:spacing w:after="0" w:line="360" w:lineRule="auto"/>
        <w:jc w:val="both"/>
        <w:rPr>
          <w:rFonts w:ascii="Palatino Linotype" w:hAnsi="Palatino Linotype" w:cs="Arial"/>
        </w:rPr>
      </w:pPr>
      <w:r w:rsidRPr="00816815">
        <w:rPr>
          <w:rFonts w:ascii="Palatino Linotype" w:hAnsi="Palatino Linotype" w:cs="Arial"/>
        </w:rPr>
        <w:lastRenderedPageBreak/>
        <w:t>Apoya este voto lo señalado por el entonces denominado Instituto Federal de Acceso a la Información en el Criterio 1/13 “Fotografía de una persona física que conste en su título o cédula profesional no es susceptible de clasificarse con carácter de confidencial”</w:t>
      </w:r>
      <w:r w:rsidR="00F21F02">
        <w:rPr>
          <w:rFonts w:ascii="Palatino Linotype" w:hAnsi="Palatino Linotype" w:cs="Arial"/>
        </w:rPr>
        <w:t>.</w:t>
      </w:r>
    </w:p>
    <w:p w14:paraId="305A18A1" w14:textId="77777777" w:rsidR="008A1F7B" w:rsidRDefault="008A1F7B" w:rsidP="006B7620">
      <w:pPr>
        <w:spacing w:after="0" w:line="360" w:lineRule="auto"/>
        <w:jc w:val="both"/>
        <w:rPr>
          <w:rFonts w:ascii="Palatino Linotype" w:hAnsi="Palatino Linotype" w:cs="Arial"/>
        </w:rPr>
      </w:pPr>
    </w:p>
    <w:p w14:paraId="0B6F9A21" w14:textId="608EEF29" w:rsidR="008A1F7B" w:rsidRPr="008A1F7B" w:rsidRDefault="008A1F7B" w:rsidP="008A1F7B">
      <w:pPr>
        <w:spacing w:after="0" w:line="360" w:lineRule="auto"/>
        <w:ind w:left="567" w:right="567"/>
        <w:jc w:val="both"/>
        <w:rPr>
          <w:rFonts w:ascii="Palatino Linotype" w:hAnsi="Palatino Linotype" w:cs="Arial"/>
          <w:sz w:val="20"/>
          <w:szCs w:val="20"/>
        </w:rPr>
      </w:pPr>
      <w:r w:rsidRPr="008A1F7B">
        <w:rPr>
          <w:rFonts w:ascii="Palatino Linotype" w:hAnsi="Palatino Linotype" w:cs="Arial"/>
          <w:sz w:val="20"/>
          <w:szCs w:val="20"/>
        </w:rPr>
        <w:t>Fotografía de una persona física que conste en su título o cédula profesional no es susceptible de clasificarse con carácter de confidencial. 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3053D7F7" w14:textId="77777777" w:rsidR="00B42C35" w:rsidRDefault="00B42C35" w:rsidP="006B7620">
      <w:pPr>
        <w:spacing w:after="0" w:line="360" w:lineRule="auto"/>
        <w:jc w:val="both"/>
        <w:rPr>
          <w:rFonts w:ascii="Palatino Linotype" w:hAnsi="Palatino Linotype" w:cs="Tahoma"/>
        </w:rPr>
      </w:pPr>
    </w:p>
    <w:p w14:paraId="6679EB5B" w14:textId="4501E178" w:rsidR="008A1F7B" w:rsidRDefault="008A1F7B" w:rsidP="006B7620">
      <w:pPr>
        <w:spacing w:after="0" w:line="360" w:lineRule="auto"/>
        <w:jc w:val="both"/>
        <w:rPr>
          <w:rFonts w:ascii="Palatino Linotype" w:hAnsi="Palatino Linotype" w:cs="Tahoma"/>
        </w:rPr>
      </w:pPr>
      <w:r>
        <w:rPr>
          <w:rFonts w:ascii="Palatino Linotype" w:hAnsi="Palatino Linotype" w:cs="Tahoma"/>
        </w:rPr>
        <w:t>Con base en lo expuesto, se concluye que no debe eliminarse la fotografía de los servidores públicos en los documentos que acreditan su nivel de estudios.</w:t>
      </w:r>
      <w:bookmarkStart w:id="2" w:name="_GoBack"/>
      <w:bookmarkEnd w:id="2"/>
    </w:p>
    <w:p w14:paraId="20890E9A" w14:textId="77777777" w:rsidR="008A1F7B" w:rsidRPr="00816815" w:rsidRDefault="008A1F7B" w:rsidP="006B7620">
      <w:pPr>
        <w:spacing w:after="0" w:line="360" w:lineRule="auto"/>
        <w:jc w:val="both"/>
        <w:rPr>
          <w:rFonts w:ascii="Palatino Linotype" w:hAnsi="Palatino Linotype" w:cs="Tahoma"/>
        </w:rPr>
      </w:pPr>
    </w:p>
    <w:p w14:paraId="45D830C1" w14:textId="77777777" w:rsidR="009E0861" w:rsidRPr="00816815" w:rsidRDefault="009E0861" w:rsidP="006C76CB">
      <w:pPr>
        <w:spacing w:after="0" w:line="360" w:lineRule="auto"/>
        <w:jc w:val="both"/>
        <w:rPr>
          <w:rFonts w:ascii="Palatino Linotype" w:hAnsi="Palatino Linotype" w:cs="Tahoma"/>
        </w:rPr>
      </w:pPr>
      <w:r w:rsidRPr="00816815">
        <w:rPr>
          <w:rFonts w:ascii="Palatino Linotype" w:hAnsi="Palatino Linotype" w:cs="Tahoma"/>
        </w:rPr>
        <w:t xml:space="preserve">Así, con base en los razonamientos expuestos, </w:t>
      </w:r>
      <w:r w:rsidRPr="00816815">
        <w:rPr>
          <w:rFonts w:ascii="Palatino Linotype" w:hAnsi="Palatino Linotype" w:cs="Tahoma"/>
          <w:b/>
        </w:rPr>
        <w:t>se emite el presente Voto Particular</w:t>
      </w:r>
      <w:r w:rsidRPr="00816815">
        <w:rPr>
          <w:rFonts w:ascii="Palatino Linotype" w:hAnsi="Palatino Linotype" w:cs="Tahoma"/>
        </w:rPr>
        <w:t>.</w:t>
      </w:r>
    </w:p>
    <w:p w14:paraId="11D32ED6" w14:textId="77777777" w:rsidR="00041B19" w:rsidRPr="00816815" w:rsidRDefault="00041B19" w:rsidP="006C76CB">
      <w:pPr>
        <w:spacing w:after="0" w:line="360" w:lineRule="auto"/>
        <w:jc w:val="both"/>
        <w:rPr>
          <w:rFonts w:ascii="Palatino Linotype" w:hAnsi="Palatino Linotype" w:cs="Tahoma"/>
        </w:rPr>
      </w:pPr>
    </w:p>
    <w:p w14:paraId="5C69C1D6" w14:textId="77777777" w:rsidR="00553ADE" w:rsidRPr="00816815" w:rsidRDefault="00553ADE" w:rsidP="006C76CB">
      <w:pPr>
        <w:spacing w:after="0" w:line="360" w:lineRule="auto"/>
        <w:jc w:val="center"/>
        <w:rPr>
          <w:rFonts w:ascii="Palatino Linotype" w:hAnsi="Palatino Linotype" w:cs="Tahoma"/>
          <w:b/>
        </w:rPr>
      </w:pPr>
      <w:r w:rsidRPr="00816815">
        <w:rPr>
          <w:rFonts w:ascii="Palatino Linotype" w:hAnsi="Palatino Linotype" w:cs="Tahoma"/>
          <w:b/>
        </w:rPr>
        <w:t>Luis Gustavo Parra Noriega</w:t>
      </w:r>
    </w:p>
    <w:p w14:paraId="603E2640" w14:textId="77777777" w:rsidR="003512C9" w:rsidRDefault="00553ADE" w:rsidP="006C76CB">
      <w:pPr>
        <w:spacing w:after="0" w:line="360" w:lineRule="auto"/>
        <w:jc w:val="center"/>
        <w:rPr>
          <w:rFonts w:ascii="Palatino Linotype" w:hAnsi="Palatino Linotype" w:cs="Tahoma"/>
        </w:rPr>
      </w:pPr>
      <w:r w:rsidRPr="00816815">
        <w:rPr>
          <w:rFonts w:ascii="Palatino Linotype" w:hAnsi="Palatino Linotype" w:cs="Tahoma"/>
        </w:rPr>
        <w:t>Comisionado</w:t>
      </w:r>
    </w:p>
    <w:p w14:paraId="54EA16BD" w14:textId="7DC02101" w:rsidR="0024577D" w:rsidRPr="0024577D" w:rsidRDefault="0024577D" w:rsidP="0024577D">
      <w:pPr>
        <w:spacing w:after="0" w:line="360" w:lineRule="auto"/>
        <w:jc w:val="center"/>
        <w:rPr>
          <w:rFonts w:ascii="Palatino Linotype" w:hAnsi="Palatino Linotype" w:cs="Tahoma"/>
          <w:b/>
        </w:rPr>
      </w:pPr>
      <w:r w:rsidRPr="00816815">
        <w:rPr>
          <w:rFonts w:ascii="Palatino Linotype" w:hAnsi="Palatino Linotype" w:cs="Tahoma"/>
          <w:b/>
        </w:rPr>
        <w:t>(Rúbrica)</w:t>
      </w:r>
    </w:p>
    <w:sectPr w:rsidR="0024577D" w:rsidRPr="0024577D"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0863C" w14:textId="77777777" w:rsidR="00850F1F" w:rsidRDefault="00850F1F" w:rsidP="00EE29F6">
      <w:pPr>
        <w:spacing w:after="0" w:line="240" w:lineRule="auto"/>
      </w:pPr>
      <w:r>
        <w:separator/>
      </w:r>
    </w:p>
  </w:endnote>
  <w:endnote w:type="continuationSeparator" w:id="0">
    <w:p w14:paraId="4C1DC1D9" w14:textId="77777777" w:rsidR="00850F1F" w:rsidRDefault="00850F1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3CD5457"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84108A">
              <w:rPr>
                <w:b/>
                <w:bCs/>
                <w:noProof/>
              </w:rPr>
              <w:t>11</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84108A">
              <w:rPr>
                <w:b/>
                <w:bCs/>
                <w:noProof/>
              </w:rPr>
              <w:t>11</w:t>
            </w:r>
            <w:r w:rsidR="0005256C">
              <w:rPr>
                <w:b/>
                <w:bCs/>
                <w:sz w:val="24"/>
                <w:szCs w:val="24"/>
              </w:rPr>
              <w:fldChar w:fldCharType="end"/>
            </w:r>
          </w:p>
        </w:sdtContent>
      </w:sdt>
    </w:sdtContent>
  </w:sdt>
  <w:p w14:paraId="57296B1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00961" w14:textId="77777777" w:rsidR="00850F1F" w:rsidRDefault="00850F1F" w:rsidP="00EE29F6">
      <w:pPr>
        <w:spacing w:after="0" w:line="240" w:lineRule="auto"/>
      </w:pPr>
      <w:r>
        <w:separator/>
      </w:r>
    </w:p>
  </w:footnote>
  <w:footnote w:type="continuationSeparator" w:id="0">
    <w:p w14:paraId="572A1609" w14:textId="77777777" w:rsidR="00850F1F" w:rsidRDefault="00850F1F"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4595F4F2" w14:textId="77777777" w:rsidTr="00543DF4">
      <w:trPr>
        <w:trHeight w:val="1843"/>
      </w:trPr>
      <w:tc>
        <w:tcPr>
          <w:tcW w:w="2830" w:type="dxa"/>
          <w:vAlign w:val="bottom"/>
        </w:tcPr>
        <w:p w14:paraId="578FE10C"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45B961DA" w14:textId="77777777" w:rsidR="0077694E" w:rsidRDefault="0077694E" w:rsidP="0077694E">
          <w:pPr>
            <w:pStyle w:val="Encabezado"/>
            <w:tabs>
              <w:tab w:val="clear" w:pos="4252"/>
              <w:tab w:val="center" w:pos="2614"/>
            </w:tabs>
          </w:pPr>
        </w:p>
      </w:tc>
      <w:tc>
        <w:tcPr>
          <w:tcW w:w="6237" w:type="dxa"/>
          <w:vAlign w:val="center"/>
        </w:tcPr>
        <w:p w14:paraId="33B9A4E3" w14:textId="77777777" w:rsidR="001106EA" w:rsidRPr="00B9745A" w:rsidRDefault="001106EA" w:rsidP="007E6EFC">
          <w:pPr>
            <w:pStyle w:val="Encabezado"/>
            <w:ind w:left="-103" w:right="-250"/>
            <w:jc w:val="both"/>
            <w:rPr>
              <w:rFonts w:ascii="Palatino Linotype" w:hAnsi="Palatino Linotype" w:cs="Tahoma"/>
              <w:b/>
            </w:rPr>
          </w:pPr>
          <w:r w:rsidRPr="00B9745A">
            <w:rPr>
              <w:rFonts w:ascii="Palatino Linotype" w:hAnsi="Palatino Linotype" w:cs="Tahoma"/>
              <w:b/>
            </w:rPr>
            <w:t>Voto Particular</w:t>
          </w:r>
        </w:p>
        <w:p w14:paraId="73F76005" w14:textId="65FEE375" w:rsidR="0077694E" w:rsidRPr="00B9745A" w:rsidRDefault="001106EA" w:rsidP="00962B86">
          <w:pPr>
            <w:pStyle w:val="Encabezado"/>
            <w:ind w:left="-108" w:right="-250"/>
            <w:jc w:val="both"/>
            <w:rPr>
              <w:rFonts w:ascii="Palatino Linotype" w:hAnsi="Palatino Linotype" w:cs="Tahoma"/>
              <w:b/>
            </w:rPr>
          </w:pPr>
          <w:r w:rsidRPr="00B9745A">
            <w:rPr>
              <w:rFonts w:ascii="Palatino Linotype" w:hAnsi="Palatino Linotype" w:cs="Tahoma"/>
              <w:b/>
            </w:rPr>
            <w:t xml:space="preserve">Recurso de Revisión: </w:t>
          </w:r>
          <w:r w:rsidR="00A568F8">
            <w:rPr>
              <w:rFonts w:ascii="Palatino Linotype" w:hAnsi="Palatino Linotype" w:cs="Tahoma"/>
              <w:b/>
            </w:rPr>
            <w:t xml:space="preserve"> </w:t>
          </w:r>
          <w:r w:rsidR="00B25636" w:rsidRPr="00780D4B">
            <w:rPr>
              <w:rFonts w:ascii="Palatino Linotype" w:hAnsi="Palatino Linotype" w:cs="Tahoma"/>
              <w:b/>
            </w:rPr>
            <w:t>04594/INFOEM/IP/RR/2018</w:t>
          </w:r>
          <w:r w:rsidR="00B25636">
            <w:rPr>
              <w:rFonts w:ascii="Palatino Linotype" w:hAnsi="Palatino Linotype" w:cs="Tahoma"/>
              <w:b/>
            </w:rPr>
            <w:t xml:space="preserve">    </w:t>
          </w:r>
        </w:p>
        <w:p w14:paraId="742B8B8F" w14:textId="36EBDDF8" w:rsidR="006F754E" w:rsidRPr="001106EA" w:rsidRDefault="006F754E" w:rsidP="00A568F8">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B25636">
            <w:rPr>
              <w:rFonts w:ascii="Palatino Linotype" w:hAnsi="Palatino Linotype" w:cs="Tahoma"/>
              <w:b/>
            </w:rPr>
            <w:t>Javier Martínez Cruz</w:t>
          </w:r>
        </w:p>
      </w:tc>
    </w:tr>
  </w:tbl>
  <w:p w14:paraId="24E2B578"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3A1664"/>
    <w:multiLevelType w:val="hybridMultilevel"/>
    <w:tmpl w:val="81481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5"/>
  </w:num>
  <w:num w:numId="9">
    <w:abstractNumId w:val="10"/>
  </w:num>
  <w:num w:numId="10">
    <w:abstractNumId w:val="12"/>
  </w:num>
  <w:num w:numId="11">
    <w:abstractNumId w:val="13"/>
  </w:num>
  <w:num w:numId="12">
    <w:abstractNumId w:val="1"/>
  </w:num>
  <w:num w:numId="13">
    <w:abstractNumId w:val="6"/>
  </w:num>
  <w:num w:numId="14">
    <w:abstractNumId w:val="16"/>
  </w:num>
  <w:num w:numId="15">
    <w:abstractNumId w:val="14"/>
  </w:num>
  <w:num w:numId="16">
    <w:abstractNumId w:val="2"/>
  </w:num>
  <w:num w:numId="17">
    <w:abstractNumId w:val="17"/>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5C41"/>
    <w:rsid w:val="00006F73"/>
    <w:rsid w:val="00020D08"/>
    <w:rsid w:val="0002614E"/>
    <w:rsid w:val="0002627D"/>
    <w:rsid w:val="00026846"/>
    <w:rsid w:val="0002759D"/>
    <w:rsid w:val="000301C6"/>
    <w:rsid w:val="00031240"/>
    <w:rsid w:val="00041B19"/>
    <w:rsid w:val="00042A63"/>
    <w:rsid w:val="0005256C"/>
    <w:rsid w:val="00060F74"/>
    <w:rsid w:val="0006561A"/>
    <w:rsid w:val="000744CE"/>
    <w:rsid w:val="00082543"/>
    <w:rsid w:val="00087AC8"/>
    <w:rsid w:val="00097988"/>
    <w:rsid w:val="000A65BC"/>
    <w:rsid w:val="000B235B"/>
    <w:rsid w:val="000B7F6F"/>
    <w:rsid w:val="000C10B7"/>
    <w:rsid w:val="000D186F"/>
    <w:rsid w:val="0010688C"/>
    <w:rsid w:val="001106EA"/>
    <w:rsid w:val="00110BC3"/>
    <w:rsid w:val="001159DC"/>
    <w:rsid w:val="00116C1F"/>
    <w:rsid w:val="00116E1A"/>
    <w:rsid w:val="0012445B"/>
    <w:rsid w:val="001247C3"/>
    <w:rsid w:val="00136AD8"/>
    <w:rsid w:val="0014038B"/>
    <w:rsid w:val="00140A57"/>
    <w:rsid w:val="0014736A"/>
    <w:rsid w:val="00162325"/>
    <w:rsid w:val="00164625"/>
    <w:rsid w:val="00164BFE"/>
    <w:rsid w:val="0018472D"/>
    <w:rsid w:val="00192A6D"/>
    <w:rsid w:val="00193AA8"/>
    <w:rsid w:val="00197A72"/>
    <w:rsid w:val="001A145C"/>
    <w:rsid w:val="001A6BD9"/>
    <w:rsid w:val="001C1C64"/>
    <w:rsid w:val="001E2FC8"/>
    <w:rsid w:val="001F667B"/>
    <w:rsid w:val="001F6A82"/>
    <w:rsid w:val="00216BC4"/>
    <w:rsid w:val="00223F64"/>
    <w:rsid w:val="00231B68"/>
    <w:rsid w:val="00242C75"/>
    <w:rsid w:val="00243617"/>
    <w:rsid w:val="00243A13"/>
    <w:rsid w:val="0024577D"/>
    <w:rsid w:val="00245ACA"/>
    <w:rsid w:val="00246FAF"/>
    <w:rsid w:val="0028037C"/>
    <w:rsid w:val="00280A9C"/>
    <w:rsid w:val="002816CB"/>
    <w:rsid w:val="00295BA5"/>
    <w:rsid w:val="002A138B"/>
    <w:rsid w:val="002A16CE"/>
    <w:rsid w:val="002A1727"/>
    <w:rsid w:val="002A2EE7"/>
    <w:rsid w:val="002C2405"/>
    <w:rsid w:val="002D00F8"/>
    <w:rsid w:val="002E1D18"/>
    <w:rsid w:val="002E5A1A"/>
    <w:rsid w:val="002F4E95"/>
    <w:rsid w:val="00322675"/>
    <w:rsid w:val="00333B7A"/>
    <w:rsid w:val="00335670"/>
    <w:rsid w:val="003464CB"/>
    <w:rsid w:val="003512C9"/>
    <w:rsid w:val="0036006F"/>
    <w:rsid w:val="00394FF9"/>
    <w:rsid w:val="003A6218"/>
    <w:rsid w:val="003B1F42"/>
    <w:rsid w:val="003B6547"/>
    <w:rsid w:val="003B7A5E"/>
    <w:rsid w:val="003C0474"/>
    <w:rsid w:val="003C15F3"/>
    <w:rsid w:val="003D5ADA"/>
    <w:rsid w:val="003F2426"/>
    <w:rsid w:val="003F48C2"/>
    <w:rsid w:val="0040139C"/>
    <w:rsid w:val="00412CB2"/>
    <w:rsid w:val="004211BB"/>
    <w:rsid w:val="00433746"/>
    <w:rsid w:val="00434C88"/>
    <w:rsid w:val="00435E69"/>
    <w:rsid w:val="0043730D"/>
    <w:rsid w:val="00444DD6"/>
    <w:rsid w:val="00445BDF"/>
    <w:rsid w:val="00447F6F"/>
    <w:rsid w:val="0045183E"/>
    <w:rsid w:val="00462A00"/>
    <w:rsid w:val="00473A3D"/>
    <w:rsid w:val="0047538D"/>
    <w:rsid w:val="00490F50"/>
    <w:rsid w:val="004970E4"/>
    <w:rsid w:val="004A385F"/>
    <w:rsid w:val="004A4555"/>
    <w:rsid w:val="004A555E"/>
    <w:rsid w:val="004B08C4"/>
    <w:rsid w:val="004B09C6"/>
    <w:rsid w:val="004B532B"/>
    <w:rsid w:val="004B541F"/>
    <w:rsid w:val="004C4912"/>
    <w:rsid w:val="004C6E57"/>
    <w:rsid w:val="004D2157"/>
    <w:rsid w:val="004E7007"/>
    <w:rsid w:val="00500949"/>
    <w:rsid w:val="0052226B"/>
    <w:rsid w:val="00523821"/>
    <w:rsid w:val="00524DA5"/>
    <w:rsid w:val="00526DBD"/>
    <w:rsid w:val="00543DF4"/>
    <w:rsid w:val="00544812"/>
    <w:rsid w:val="00553ADE"/>
    <w:rsid w:val="00560A41"/>
    <w:rsid w:val="0056120D"/>
    <w:rsid w:val="0056593F"/>
    <w:rsid w:val="00576423"/>
    <w:rsid w:val="00582B09"/>
    <w:rsid w:val="00582CCB"/>
    <w:rsid w:val="00584D73"/>
    <w:rsid w:val="0059329D"/>
    <w:rsid w:val="005A2510"/>
    <w:rsid w:val="005B1BC6"/>
    <w:rsid w:val="005B6967"/>
    <w:rsid w:val="005C094E"/>
    <w:rsid w:val="005C73EE"/>
    <w:rsid w:val="005D11C8"/>
    <w:rsid w:val="005D26CE"/>
    <w:rsid w:val="005D7EBE"/>
    <w:rsid w:val="005E2798"/>
    <w:rsid w:val="005E5FAE"/>
    <w:rsid w:val="00600164"/>
    <w:rsid w:val="00605683"/>
    <w:rsid w:val="006248F2"/>
    <w:rsid w:val="00624DE5"/>
    <w:rsid w:val="00645087"/>
    <w:rsid w:val="00654ACD"/>
    <w:rsid w:val="00657396"/>
    <w:rsid w:val="00681338"/>
    <w:rsid w:val="00682003"/>
    <w:rsid w:val="00684B16"/>
    <w:rsid w:val="006B7620"/>
    <w:rsid w:val="006C76CB"/>
    <w:rsid w:val="006E1E37"/>
    <w:rsid w:val="006E7483"/>
    <w:rsid w:val="006F5316"/>
    <w:rsid w:val="006F754E"/>
    <w:rsid w:val="00724F08"/>
    <w:rsid w:val="00730CD7"/>
    <w:rsid w:val="007378E2"/>
    <w:rsid w:val="00742A15"/>
    <w:rsid w:val="007468D5"/>
    <w:rsid w:val="00767DA9"/>
    <w:rsid w:val="0077694E"/>
    <w:rsid w:val="00793961"/>
    <w:rsid w:val="00796A29"/>
    <w:rsid w:val="007A2D13"/>
    <w:rsid w:val="007D3257"/>
    <w:rsid w:val="007D68AF"/>
    <w:rsid w:val="007E6EFC"/>
    <w:rsid w:val="007F1C1D"/>
    <w:rsid w:val="007F7D80"/>
    <w:rsid w:val="00816815"/>
    <w:rsid w:val="0083166F"/>
    <w:rsid w:val="00836BC2"/>
    <w:rsid w:val="0084108A"/>
    <w:rsid w:val="00850F1F"/>
    <w:rsid w:val="00852676"/>
    <w:rsid w:val="00856E29"/>
    <w:rsid w:val="00861757"/>
    <w:rsid w:val="00882ADE"/>
    <w:rsid w:val="00891412"/>
    <w:rsid w:val="008A0447"/>
    <w:rsid w:val="008A1DE1"/>
    <w:rsid w:val="008A1F7B"/>
    <w:rsid w:val="008A3DA9"/>
    <w:rsid w:val="008B08C9"/>
    <w:rsid w:val="008E3C3E"/>
    <w:rsid w:val="008E54E2"/>
    <w:rsid w:val="008F3B5A"/>
    <w:rsid w:val="009039FE"/>
    <w:rsid w:val="00922B2E"/>
    <w:rsid w:val="00927BD1"/>
    <w:rsid w:val="0093480E"/>
    <w:rsid w:val="009364B0"/>
    <w:rsid w:val="00950355"/>
    <w:rsid w:val="00952B06"/>
    <w:rsid w:val="00954BF1"/>
    <w:rsid w:val="00962B86"/>
    <w:rsid w:val="00974836"/>
    <w:rsid w:val="009943E1"/>
    <w:rsid w:val="009B22ED"/>
    <w:rsid w:val="009B2C0B"/>
    <w:rsid w:val="009C0313"/>
    <w:rsid w:val="009D07E2"/>
    <w:rsid w:val="009D49BE"/>
    <w:rsid w:val="009E0861"/>
    <w:rsid w:val="009E41F7"/>
    <w:rsid w:val="009E704F"/>
    <w:rsid w:val="009F6E4A"/>
    <w:rsid w:val="00A364BA"/>
    <w:rsid w:val="00A5061A"/>
    <w:rsid w:val="00A5658F"/>
    <w:rsid w:val="00A568F8"/>
    <w:rsid w:val="00A64B3A"/>
    <w:rsid w:val="00A67498"/>
    <w:rsid w:val="00A742D1"/>
    <w:rsid w:val="00A74475"/>
    <w:rsid w:val="00A87924"/>
    <w:rsid w:val="00A96933"/>
    <w:rsid w:val="00AA090B"/>
    <w:rsid w:val="00AB3E26"/>
    <w:rsid w:val="00AC333A"/>
    <w:rsid w:val="00AC604D"/>
    <w:rsid w:val="00AD25D5"/>
    <w:rsid w:val="00AF3B6B"/>
    <w:rsid w:val="00AF41EA"/>
    <w:rsid w:val="00B068A1"/>
    <w:rsid w:val="00B25636"/>
    <w:rsid w:val="00B263C5"/>
    <w:rsid w:val="00B40A67"/>
    <w:rsid w:val="00B42C35"/>
    <w:rsid w:val="00B63055"/>
    <w:rsid w:val="00B67355"/>
    <w:rsid w:val="00B67C5F"/>
    <w:rsid w:val="00B7393F"/>
    <w:rsid w:val="00B761B1"/>
    <w:rsid w:val="00B813B2"/>
    <w:rsid w:val="00B9745A"/>
    <w:rsid w:val="00BB6EE3"/>
    <w:rsid w:val="00BC4882"/>
    <w:rsid w:val="00BC55D2"/>
    <w:rsid w:val="00BD06FC"/>
    <w:rsid w:val="00BD4705"/>
    <w:rsid w:val="00BD5DBE"/>
    <w:rsid w:val="00BF1384"/>
    <w:rsid w:val="00C0131C"/>
    <w:rsid w:val="00C0425F"/>
    <w:rsid w:val="00C056BD"/>
    <w:rsid w:val="00C30FD6"/>
    <w:rsid w:val="00C31FEE"/>
    <w:rsid w:val="00C55FFC"/>
    <w:rsid w:val="00C75CE0"/>
    <w:rsid w:val="00CA7627"/>
    <w:rsid w:val="00CB6C57"/>
    <w:rsid w:val="00CC68E1"/>
    <w:rsid w:val="00CD4339"/>
    <w:rsid w:val="00CD5159"/>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5745D"/>
    <w:rsid w:val="00D65D0C"/>
    <w:rsid w:val="00D666D4"/>
    <w:rsid w:val="00D7239D"/>
    <w:rsid w:val="00D75FAE"/>
    <w:rsid w:val="00D77F63"/>
    <w:rsid w:val="00D9114A"/>
    <w:rsid w:val="00D96166"/>
    <w:rsid w:val="00DA11C0"/>
    <w:rsid w:val="00DA795B"/>
    <w:rsid w:val="00DC4A9C"/>
    <w:rsid w:val="00DF5800"/>
    <w:rsid w:val="00DF6CA0"/>
    <w:rsid w:val="00E145E1"/>
    <w:rsid w:val="00E26123"/>
    <w:rsid w:val="00E26DFC"/>
    <w:rsid w:val="00E34559"/>
    <w:rsid w:val="00E345D1"/>
    <w:rsid w:val="00E41481"/>
    <w:rsid w:val="00E416F8"/>
    <w:rsid w:val="00E43E4C"/>
    <w:rsid w:val="00E45036"/>
    <w:rsid w:val="00E656C1"/>
    <w:rsid w:val="00E7538D"/>
    <w:rsid w:val="00E82F77"/>
    <w:rsid w:val="00E83683"/>
    <w:rsid w:val="00E8492D"/>
    <w:rsid w:val="00E8682B"/>
    <w:rsid w:val="00EA7E26"/>
    <w:rsid w:val="00EB204F"/>
    <w:rsid w:val="00EB7128"/>
    <w:rsid w:val="00EC6DDF"/>
    <w:rsid w:val="00EE29F6"/>
    <w:rsid w:val="00EF0244"/>
    <w:rsid w:val="00EF482C"/>
    <w:rsid w:val="00F011F6"/>
    <w:rsid w:val="00F14384"/>
    <w:rsid w:val="00F21F02"/>
    <w:rsid w:val="00F3298A"/>
    <w:rsid w:val="00F32B83"/>
    <w:rsid w:val="00F4155E"/>
    <w:rsid w:val="00F43ECC"/>
    <w:rsid w:val="00F60843"/>
    <w:rsid w:val="00F76D0F"/>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3851A"/>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1">
    <w:name w:val="heading 1"/>
    <w:basedOn w:val="Normal"/>
    <w:next w:val="Normal"/>
    <w:link w:val="Ttulo1Car"/>
    <w:uiPriority w:val="9"/>
    <w:qFormat/>
    <w:rsid w:val="006B7620"/>
    <w:pPr>
      <w:keepNext/>
      <w:keepLines/>
      <w:spacing w:before="240" w:after="0"/>
      <w:outlineLvl w:val="0"/>
    </w:pPr>
    <w:rPr>
      <w:rFonts w:ascii="Palatino Linotype" w:eastAsiaTheme="majorEastAsia" w:hAnsi="Palatino Linotype" w:cstheme="majorBidi"/>
      <w:b/>
      <w:sz w:val="24"/>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1Car">
    <w:name w:val="Título 1 Car"/>
    <w:basedOn w:val="Fuentedeprrafopredeter"/>
    <w:link w:val="Ttulo1"/>
    <w:uiPriority w:val="9"/>
    <w:rsid w:val="006B7620"/>
    <w:rPr>
      <w:rFonts w:ascii="Palatino Linotype" w:eastAsiaTheme="majorEastAsia" w:hAnsi="Palatino Linotype" w:cstheme="majorBidi"/>
      <w:b/>
      <w:sz w:val="24"/>
      <w:szCs w:val="3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7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CC971-2F4C-45FE-B16F-A8A0A0BB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2995</Words>
  <Characters>16475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24</cp:revision>
  <cp:lastPrinted>2018-12-14T22:34:00Z</cp:lastPrinted>
  <dcterms:created xsi:type="dcterms:W3CDTF">2019-03-05T18:41:00Z</dcterms:created>
  <dcterms:modified xsi:type="dcterms:W3CDTF">2019-03-05T19:31:00Z</dcterms:modified>
</cp:coreProperties>
</file>